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251" w:rsidRPr="00E83A20" w:rsidRDefault="00306251" w:rsidP="0039186A">
      <w:pPr>
        <w:ind w:left="-567"/>
        <w:jc w:val="center"/>
        <w:rPr>
          <w:rFonts w:ascii="Arial" w:hAnsi="Arial" w:cs="Arial"/>
          <w:b/>
          <w:sz w:val="36"/>
          <w:szCs w:val="36"/>
        </w:rPr>
      </w:pPr>
      <w:r w:rsidRPr="00E83A20">
        <w:rPr>
          <w:rFonts w:ascii="Arial" w:hAnsi="Arial" w:cs="Arial"/>
          <w:b/>
          <w:noProof/>
          <w:sz w:val="36"/>
          <w:szCs w:val="36"/>
        </w:rPr>
        <w:drawing>
          <wp:anchor distT="0" distB="0" distL="114300" distR="114300" simplePos="0" relativeHeight="251658240" behindDoc="0" locked="0" layoutInCell="1" allowOverlap="1" wp14:anchorId="7475B147" wp14:editId="621EF544">
            <wp:simplePos x="0" y="0"/>
            <wp:positionH relativeFrom="column">
              <wp:posOffset>7432040</wp:posOffset>
            </wp:positionH>
            <wp:positionV relativeFrom="paragraph">
              <wp:posOffset>-654685</wp:posOffset>
            </wp:positionV>
            <wp:extent cx="1702435" cy="24088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grey-uncoated.jpg"/>
                    <pic:cNvPicPr/>
                  </pic:nvPicPr>
                  <pic:blipFill>
                    <a:blip r:embed="rId9">
                      <a:clrChange>
                        <a:clrFrom>
                          <a:srgbClr val="292623"/>
                        </a:clrFrom>
                        <a:clrTo>
                          <a:srgbClr val="292623">
                            <a:alpha val="0"/>
                          </a:srgbClr>
                        </a:clrTo>
                      </a:clrChange>
                      <a:extLst>
                        <a:ext uri="{28A0092B-C50C-407E-A947-70E740481C1C}">
                          <a14:useLocalDpi xmlns:a14="http://schemas.microsoft.com/office/drawing/2010/main" val="0"/>
                        </a:ext>
                      </a:extLst>
                    </a:blip>
                    <a:stretch>
                      <a:fillRect/>
                    </a:stretch>
                  </pic:blipFill>
                  <pic:spPr>
                    <a:xfrm>
                      <a:off x="0" y="0"/>
                      <a:ext cx="1702435" cy="2408836"/>
                    </a:xfrm>
                    <a:prstGeom prst="rect">
                      <a:avLst/>
                    </a:prstGeom>
                  </pic:spPr>
                </pic:pic>
              </a:graphicData>
            </a:graphic>
            <wp14:sizeRelH relativeFrom="page">
              <wp14:pctWidth>0</wp14:pctWidth>
            </wp14:sizeRelH>
            <wp14:sizeRelV relativeFrom="page">
              <wp14:pctHeight>0</wp14:pctHeight>
            </wp14:sizeRelV>
          </wp:anchor>
        </w:drawing>
      </w:r>
    </w:p>
    <w:p w:rsidR="00306251" w:rsidRPr="00E83A20" w:rsidRDefault="00306251" w:rsidP="0039186A">
      <w:pPr>
        <w:ind w:left="-567"/>
        <w:jc w:val="center"/>
        <w:rPr>
          <w:rFonts w:ascii="Arial" w:hAnsi="Arial" w:cs="Arial"/>
          <w:b/>
          <w:sz w:val="36"/>
          <w:szCs w:val="36"/>
        </w:rPr>
      </w:pPr>
    </w:p>
    <w:p w:rsidR="00306251" w:rsidRPr="00E83A20" w:rsidRDefault="00306251" w:rsidP="0039186A">
      <w:pPr>
        <w:ind w:left="-567"/>
        <w:jc w:val="center"/>
        <w:rPr>
          <w:rFonts w:ascii="Arial" w:hAnsi="Arial" w:cs="Arial"/>
          <w:b/>
          <w:sz w:val="36"/>
          <w:szCs w:val="36"/>
        </w:rPr>
      </w:pPr>
    </w:p>
    <w:p w:rsidR="00306251" w:rsidRPr="00E83A20" w:rsidRDefault="00306251" w:rsidP="0039186A">
      <w:pPr>
        <w:ind w:left="-567"/>
        <w:jc w:val="center"/>
        <w:rPr>
          <w:rFonts w:ascii="Arial" w:hAnsi="Arial" w:cs="Arial"/>
          <w:b/>
          <w:sz w:val="36"/>
          <w:szCs w:val="36"/>
        </w:rPr>
      </w:pPr>
    </w:p>
    <w:p w:rsidR="005962E8" w:rsidRPr="00E83A20" w:rsidRDefault="005962E8" w:rsidP="0039186A">
      <w:pPr>
        <w:ind w:left="-567"/>
        <w:jc w:val="center"/>
        <w:rPr>
          <w:rFonts w:ascii="Arial" w:hAnsi="Arial" w:cs="Arial"/>
          <w:b/>
          <w:sz w:val="36"/>
          <w:szCs w:val="36"/>
        </w:rPr>
      </w:pPr>
    </w:p>
    <w:p w:rsidR="005962E8" w:rsidRPr="00E83A20" w:rsidRDefault="005962E8" w:rsidP="0039186A">
      <w:pPr>
        <w:ind w:left="-567"/>
        <w:jc w:val="center"/>
        <w:rPr>
          <w:rFonts w:ascii="Arial" w:hAnsi="Arial" w:cs="Arial"/>
          <w:b/>
          <w:sz w:val="36"/>
          <w:szCs w:val="36"/>
        </w:rPr>
      </w:pPr>
    </w:p>
    <w:p w:rsidR="005962E8" w:rsidRPr="00E83A20" w:rsidRDefault="00306251" w:rsidP="0039186A">
      <w:pPr>
        <w:ind w:left="-567"/>
        <w:jc w:val="right"/>
        <w:rPr>
          <w:rFonts w:ascii="Arial" w:hAnsi="Arial" w:cs="Arial"/>
          <w:b/>
          <w:color w:val="FFFFFF" w:themeColor="background1"/>
          <w:sz w:val="52"/>
          <w:szCs w:val="36"/>
        </w:rPr>
      </w:pPr>
      <w:r w:rsidRPr="00E83A20">
        <w:rPr>
          <w:rFonts w:ascii="Arial" w:hAnsi="Arial" w:cs="Arial"/>
          <w:b/>
          <w:color w:val="FFFFFF" w:themeColor="background1"/>
          <w:sz w:val="52"/>
          <w:szCs w:val="36"/>
        </w:rPr>
        <w:t>Strategic Plan</w:t>
      </w:r>
    </w:p>
    <w:p w:rsidR="005962E8" w:rsidRPr="00E83A20" w:rsidRDefault="005962E8" w:rsidP="0039186A">
      <w:pPr>
        <w:ind w:left="-567"/>
        <w:jc w:val="right"/>
        <w:rPr>
          <w:rFonts w:ascii="Arial" w:hAnsi="Arial" w:cs="Arial"/>
          <w:b/>
          <w:color w:val="31849B" w:themeColor="accent5" w:themeShade="BF"/>
          <w:sz w:val="52"/>
          <w:szCs w:val="36"/>
        </w:rPr>
      </w:pPr>
      <w:r w:rsidRPr="00E83A20">
        <w:rPr>
          <w:rFonts w:ascii="Arial" w:hAnsi="Arial" w:cs="Arial"/>
          <w:b/>
          <w:color w:val="31849B" w:themeColor="accent5" w:themeShade="BF"/>
          <w:sz w:val="52"/>
          <w:szCs w:val="36"/>
        </w:rPr>
        <w:t>201</w:t>
      </w:r>
      <w:r w:rsidR="007872F8" w:rsidRPr="00E83A20">
        <w:rPr>
          <w:rFonts w:ascii="Arial" w:hAnsi="Arial" w:cs="Arial"/>
          <w:b/>
          <w:color w:val="31849B" w:themeColor="accent5" w:themeShade="BF"/>
          <w:sz w:val="52"/>
          <w:szCs w:val="36"/>
        </w:rPr>
        <w:t>6</w:t>
      </w:r>
      <w:r w:rsidRPr="00E83A20">
        <w:rPr>
          <w:rFonts w:ascii="Arial" w:hAnsi="Arial" w:cs="Arial"/>
          <w:b/>
          <w:color w:val="31849B" w:themeColor="accent5" w:themeShade="BF"/>
          <w:sz w:val="52"/>
          <w:szCs w:val="36"/>
        </w:rPr>
        <w:t xml:space="preserve"> - 20</w:t>
      </w:r>
      <w:r w:rsidR="007872F8" w:rsidRPr="00E83A20">
        <w:rPr>
          <w:rFonts w:ascii="Arial" w:hAnsi="Arial" w:cs="Arial"/>
          <w:b/>
          <w:color w:val="31849B" w:themeColor="accent5" w:themeShade="BF"/>
          <w:sz w:val="52"/>
          <w:szCs w:val="36"/>
        </w:rPr>
        <w:t>20</w:t>
      </w:r>
    </w:p>
    <w:p w:rsidR="005962E8" w:rsidRPr="00E83A20" w:rsidRDefault="005962E8" w:rsidP="0039186A">
      <w:pPr>
        <w:ind w:left="-567"/>
        <w:rPr>
          <w:rFonts w:ascii="Arial" w:hAnsi="Arial" w:cs="Arial"/>
          <w:b/>
          <w:sz w:val="32"/>
          <w:szCs w:val="32"/>
        </w:rPr>
      </w:pPr>
    </w:p>
    <w:p w:rsidR="00440162" w:rsidRPr="00E83A20" w:rsidRDefault="00440162" w:rsidP="0039186A">
      <w:pPr>
        <w:spacing w:line="276" w:lineRule="auto"/>
        <w:ind w:left="-567"/>
        <w:rPr>
          <w:rFonts w:ascii="Arial" w:hAnsi="Arial" w:cs="Arial"/>
          <w:b/>
          <w:sz w:val="28"/>
          <w:szCs w:val="28"/>
        </w:rPr>
        <w:sectPr w:rsidR="00440162" w:rsidRPr="00E83A20" w:rsidSect="0039186A">
          <w:footerReference w:type="even" r:id="rId10"/>
          <w:footerReference w:type="default" r:id="rId11"/>
          <w:headerReference w:type="first" r:id="rId12"/>
          <w:pgSz w:w="16838" w:h="11906" w:orient="landscape"/>
          <w:pgMar w:top="1361" w:right="962" w:bottom="1361" w:left="1361" w:header="709" w:footer="709" w:gutter="0"/>
          <w:cols w:space="708"/>
          <w:titlePg/>
          <w:docGrid w:linePitch="360"/>
        </w:sectPr>
      </w:pPr>
    </w:p>
    <w:p w:rsidR="00D01680" w:rsidRPr="00E83A20" w:rsidRDefault="00D01680" w:rsidP="0039186A">
      <w:pPr>
        <w:spacing w:line="276" w:lineRule="auto"/>
        <w:ind w:left="-567"/>
        <w:rPr>
          <w:rFonts w:ascii="Arial" w:hAnsi="Arial" w:cs="Arial"/>
          <w:b/>
          <w:sz w:val="28"/>
          <w:szCs w:val="28"/>
        </w:rPr>
      </w:pPr>
    </w:p>
    <w:p w:rsidR="00306251" w:rsidRPr="00E83A20" w:rsidRDefault="00306251" w:rsidP="0039186A">
      <w:pPr>
        <w:ind w:left="-567"/>
        <w:rPr>
          <w:rFonts w:ascii="Arial" w:hAnsi="Arial" w:cs="Arial"/>
          <w:b/>
          <w:sz w:val="28"/>
          <w:szCs w:val="28"/>
        </w:rPr>
      </w:pPr>
      <w:r w:rsidRPr="00E83A20">
        <w:rPr>
          <w:rFonts w:ascii="Arial" w:hAnsi="Arial" w:cs="Arial"/>
          <w:b/>
          <w:sz w:val="28"/>
          <w:szCs w:val="28"/>
        </w:rPr>
        <w:br w:type="page"/>
      </w:r>
    </w:p>
    <w:p w:rsidR="0039186A" w:rsidRPr="00E83A20" w:rsidRDefault="00EE0A02" w:rsidP="00EE0A02">
      <w:pPr>
        <w:spacing w:line="276" w:lineRule="auto"/>
        <w:ind w:left="-567"/>
        <w:rPr>
          <w:rFonts w:ascii="Arial" w:hAnsi="Arial" w:cs="Arial"/>
          <w:sz w:val="20"/>
          <w:szCs w:val="22"/>
        </w:rPr>
      </w:pPr>
      <w:r w:rsidRPr="00E83A20">
        <w:rPr>
          <w:rFonts w:ascii="Arial" w:hAnsi="Arial" w:cs="Arial"/>
          <w:noProof/>
        </w:rPr>
        <w:lastRenderedPageBreak/>
        <mc:AlternateContent>
          <mc:Choice Requires="wps">
            <w:drawing>
              <wp:inline distT="0" distB="0" distL="0" distR="0" wp14:anchorId="58B410F0" wp14:editId="0EFA9BDC">
                <wp:extent cx="785495" cy="9772653"/>
                <wp:effectExtent l="78423" t="35877" r="73977" b="112078"/>
                <wp:docPr id="18" name="Pentagon 3"/>
                <wp:cNvGraphicFramePr/>
                <a:graphic xmlns:a="http://schemas.openxmlformats.org/drawingml/2006/main">
                  <a:graphicData uri="http://schemas.microsoft.com/office/word/2010/wordprocessingShape">
                    <wps:wsp>
                      <wps:cNvSpPr/>
                      <wps:spPr>
                        <a:xfrm rot="5400000">
                          <a:off x="0" y="0"/>
                          <a:ext cx="785495" cy="9772653"/>
                        </a:xfrm>
                        <a:prstGeom prst="homePlate">
                          <a:avLst>
                            <a:gd name="adj" fmla="val 28000"/>
                          </a:avLst>
                        </a:prstGeom>
                        <a:solidFill>
                          <a:schemeClr val="accent5">
                            <a:lumMod val="50000"/>
                          </a:schemeClr>
                        </a:solidFill>
                      </wps:spPr>
                      <wps:style>
                        <a:lnRef idx="0">
                          <a:schemeClr val="accent5"/>
                        </a:lnRef>
                        <a:fillRef idx="3">
                          <a:schemeClr val="accent5"/>
                        </a:fillRef>
                        <a:effectRef idx="3">
                          <a:schemeClr val="accent5"/>
                        </a:effectRef>
                        <a:fontRef idx="minor">
                          <a:schemeClr val="lt1"/>
                        </a:fontRef>
                      </wps:style>
                      <wps:txbx>
                        <w:txbxContent>
                          <w:p w:rsidR="00E60DEB" w:rsidRPr="002C0753" w:rsidRDefault="00E60DEB" w:rsidP="00EE0A02">
                            <w:pPr>
                              <w:pStyle w:val="NormalWeb"/>
                              <w:spacing w:before="0" w:beforeAutospacing="0" w:after="0" w:afterAutospacing="0"/>
                              <w:jc w:val="center"/>
                              <w:rPr>
                                <w:rFonts w:ascii="Arial" w:hAnsi="Arial" w:cs="Arial"/>
                                <w:b/>
                                <w:color w:val="FFFFFF" w:themeColor="light1"/>
                                <w:kern w:val="24"/>
                                <w:sz w:val="56"/>
                                <w:szCs w:val="22"/>
                              </w:rPr>
                            </w:pPr>
                            <w:r w:rsidRPr="002C0753">
                              <w:rPr>
                                <w:rFonts w:ascii="Arial" w:hAnsi="Arial" w:cs="Arial"/>
                                <w:b/>
                                <w:color w:val="FFFFFF" w:themeColor="light1"/>
                                <w:kern w:val="24"/>
                                <w:sz w:val="56"/>
                                <w:szCs w:val="22"/>
                              </w:rPr>
                              <w:t>VISION</w:t>
                            </w:r>
                          </w:p>
                        </w:txbxContent>
                      </wps:txbx>
                      <wps:bodyPr vert="vert270" rtlCol="0" anchor="ct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width:61.85pt;height:76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" adj="15552" fillcolor="#205867 [1608]" stroked="f">
                <v:shadow on="t" color="black" opacity="22937f" origin=",.5" offset="0,.63889mm"/>
                <v:textbox style="layout-flow:vertical;mso-layout-flow-alt:bottom-to-top">
                  <w:txbxContent>
                    <w:p w:rsidR="00E60DEB" w:rsidRPr="002C0753" w:rsidRDefault="00E60DEB" w:rsidP="00EE0A02">
                      <w:pPr>
                        <w:pStyle w:val="NormalWeb"/>
                        <w:spacing w:before="0" w:beforeAutospacing="0" w:after="0" w:afterAutospacing="0"/>
                        <w:jc w:val="center"/>
                        <w:rPr>
                          <w:rFonts w:ascii="Arial" w:hAnsi="Arial" w:cs="Arial"/>
                          <w:b/>
                          <w:color w:val="FFFFFF" w:themeColor="light1"/>
                          <w:kern w:val="24"/>
                          <w:sz w:val="56"/>
                          <w:szCs w:val="22"/>
                        </w:rPr>
                      </w:pPr>
                      <w:r w:rsidRPr="002C0753">
                        <w:rPr>
                          <w:rFonts w:ascii="Arial" w:hAnsi="Arial" w:cs="Arial"/>
                          <w:b/>
                          <w:color w:val="FFFFFF" w:themeColor="light1"/>
                          <w:kern w:val="24"/>
                          <w:sz w:val="56"/>
                          <w:szCs w:val="22"/>
                        </w:rPr>
                        <w:t>VISION</w:t>
                      </w:r>
                    </w:p>
                  </w:txbxContent>
                </v:textbox>
                <w10:anchorlock/>
              </v:shape>
            </w:pict>
          </mc:Fallback>
        </mc:AlternateContent>
      </w:r>
    </w:p>
    <w:p w:rsidR="00EC5934" w:rsidRPr="00A5602A" w:rsidRDefault="00A5602A" w:rsidP="00B10CD7">
      <w:pPr>
        <w:pStyle w:val="NormalWeb"/>
        <w:spacing w:before="0" w:beforeAutospacing="0" w:after="0" w:afterAutospacing="0"/>
        <w:ind w:left="-426"/>
        <w:jc w:val="center"/>
        <w:rPr>
          <w:b/>
          <w:sz w:val="32"/>
          <w:szCs w:val="32"/>
        </w:rPr>
      </w:pPr>
      <w:r w:rsidRPr="00E83A20">
        <w:rPr>
          <w:rFonts w:ascii="Arial" w:hAnsi="Arial" w:cs="Arial"/>
          <w:noProof/>
          <w:sz w:val="22"/>
          <w:szCs w:val="22"/>
        </w:rPr>
        <w:drawing>
          <wp:anchor distT="0" distB="0" distL="114300" distR="114300" simplePos="0" relativeHeight="251660288" behindDoc="1" locked="0" layoutInCell="1" allowOverlap="1" wp14:anchorId="3F3A0423" wp14:editId="2FBD9BEA">
            <wp:simplePos x="0" y="0"/>
            <wp:positionH relativeFrom="column">
              <wp:posOffset>7569200</wp:posOffset>
            </wp:positionH>
            <wp:positionV relativeFrom="paragraph">
              <wp:posOffset>311150</wp:posOffset>
            </wp:positionV>
            <wp:extent cx="1924050" cy="5627370"/>
            <wp:effectExtent l="0" t="0" r="0" b="0"/>
            <wp:wrapTight wrapText="bothSides">
              <wp:wrapPolygon edited="0">
                <wp:start x="0" y="0"/>
                <wp:lineTo x="0" y="21498"/>
                <wp:lineTo x="21386" y="21498"/>
                <wp:lineTo x="213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5627370"/>
                    </a:xfrm>
                    <a:prstGeom prst="rect">
                      <a:avLst/>
                    </a:prstGeom>
                    <a:noFill/>
                  </pic:spPr>
                </pic:pic>
              </a:graphicData>
            </a:graphic>
            <wp14:sizeRelH relativeFrom="page">
              <wp14:pctWidth>0</wp14:pctWidth>
            </wp14:sizeRelH>
            <wp14:sizeRelV relativeFrom="page">
              <wp14:pctHeight>0</wp14:pctHeight>
            </wp14:sizeRelV>
          </wp:anchor>
        </w:drawing>
      </w:r>
      <w:r w:rsidR="00EC5934" w:rsidRPr="00A5602A">
        <w:rPr>
          <w:rFonts w:ascii="Arial" w:hAnsi="Arial" w:cs="Arial"/>
          <w:b/>
          <w:kern w:val="24"/>
          <w:sz w:val="32"/>
          <w:szCs w:val="32"/>
        </w:rPr>
        <w:t>Bedford as a place where everyone has pride in their community and is inspired and supported in realising their potential</w:t>
      </w:r>
    </w:p>
    <w:p w:rsidR="003E3B3E" w:rsidRPr="00E83A20" w:rsidRDefault="007872F8" w:rsidP="00B10CD7">
      <w:pPr>
        <w:spacing w:before="140" w:after="120" w:line="276" w:lineRule="auto"/>
        <w:ind w:left="-426"/>
        <w:rPr>
          <w:rFonts w:ascii="Arial" w:hAnsi="Arial" w:cs="Arial"/>
          <w:b/>
          <w:sz w:val="22"/>
          <w:szCs w:val="22"/>
        </w:rPr>
      </w:pPr>
      <w:r w:rsidRPr="00E83A20">
        <w:rPr>
          <w:rFonts w:ascii="Arial" w:hAnsi="Arial" w:cs="Arial"/>
          <w:sz w:val="22"/>
          <w:szCs w:val="22"/>
        </w:rPr>
        <w:t xml:space="preserve">The </w:t>
      </w:r>
      <w:proofErr w:type="spellStart"/>
      <w:r w:rsidRPr="00E83A20">
        <w:rPr>
          <w:rFonts w:ascii="Arial" w:hAnsi="Arial" w:cs="Arial"/>
          <w:sz w:val="22"/>
          <w:szCs w:val="22"/>
        </w:rPr>
        <w:t>Harpur</w:t>
      </w:r>
      <w:proofErr w:type="spellEnd"/>
      <w:r w:rsidRPr="00E83A20">
        <w:rPr>
          <w:rFonts w:ascii="Arial" w:hAnsi="Arial" w:cs="Arial"/>
          <w:sz w:val="22"/>
          <w:szCs w:val="22"/>
        </w:rPr>
        <w:t xml:space="preserve"> Trust is a local foundation that uses the legacy of Sir William </w:t>
      </w:r>
      <w:proofErr w:type="spellStart"/>
      <w:r w:rsidRPr="00E83A20">
        <w:rPr>
          <w:rFonts w:ascii="Arial" w:hAnsi="Arial" w:cs="Arial"/>
          <w:sz w:val="22"/>
          <w:szCs w:val="22"/>
        </w:rPr>
        <w:t>Harpur</w:t>
      </w:r>
      <w:proofErr w:type="spellEnd"/>
      <w:r w:rsidRPr="00E83A20">
        <w:rPr>
          <w:rFonts w:ascii="Arial" w:hAnsi="Arial" w:cs="Arial"/>
          <w:sz w:val="22"/>
          <w:szCs w:val="22"/>
        </w:rPr>
        <w:t>, who founded the Trust in 1566, to benefit the inhabitants of the Borough of Bedford through the promotion of education; the relief of poverty, sickness, hardship or distress; and the provision of recreational facilities with a social welfare purpose.</w:t>
      </w:r>
    </w:p>
    <w:p w:rsidR="00D01680" w:rsidRPr="00E83A20" w:rsidRDefault="0039186A" w:rsidP="00B10CD7">
      <w:pPr>
        <w:spacing w:before="140" w:after="120" w:line="276" w:lineRule="auto"/>
        <w:ind w:left="-426"/>
        <w:rPr>
          <w:rFonts w:ascii="Arial" w:hAnsi="Arial" w:cs="Arial"/>
          <w:b/>
          <w:sz w:val="22"/>
          <w:szCs w:val="22"/>
        </w:rPr>
      </w:pPr>
      <w:r w:rsidRPr="00E83A20">
        <w:rPr>
          <w:rFonts w:ascii="Arial" w:hAnsi="Arial" w:cs="Arial"/>
          <w:b/>
          <w:color w:val="31849B" w:themeColor="accent5" w:themeShade="BF"/>
          <w:sz w:val="22"/>
          <w:szCs w:val="22"/>
        </w:rPr>
        <w:t xml:space="preserve">Why is </w:t>
      </w:r>
      <w:proofErr w:type="gramStart"/>
      <w:r w:rsidRPr="00E83A20">
        <w:rPr>
          <w:rFonts w:ascii="Arial" w:hAnsi="Arial" w:cs="Arial"/>
          <w:b/>
          <w:color w:val="31849B" w:themeColor="accent5" w:themeShade="BF"/>
          <w:sz w:val="22"/>
          <w:szCs w:val="22"/>
        </w:rPr>
        <w:t>this our</w:t>
      </w:r>
      <w:proofErr w:type="gramEnd"/>
      <w:r w:rsidRPr="00E83A20">
        <w:rPr>
          <w:rFonts w:ascii="Arial" w:hAnsi="Arial" w:cs="Arial"/>
          <w:b/>
          <w:color w:val="31849B" w:themeColor="accent5" w:themeShade="BF"/>
          <w:sz w:val="22"/>
          <w:szCs w:val="22"/>
        </w:rPr>
        <w:t xml:space="preserve"> Vision</w:t>
      </w:r>
      <w:r w:rsidR="00733455" w:rsidRPr="00E83A20">
        <w:rPr>
          <w:rFonts w:ascii="Arial" w:hAnsi="Arial" w:cs="Arial"/>
          <w:b/>
          <w:color w:val="31849B" w:themeColor="accent5" w:themeShade="BF"/>
          <w:sz w:val="22"/>
          <w:szCs w:val="22"/>
        </w:rPr>
        <w:t>?</w:t>
      </w:r>
    </w:p>
    <w:p w:rsidR="005962E8" w:rsidRPr="00E83A20" w:rsidRDefault="005962E8" w:rsidP="00B10CD7">
      <w:pPr>
        <w:spacing w:before="140" w:after="120" w:line="276" w:lineRule="auto"/>
        <w:ind w:left="-426"/>
        <w:rPr>
          <w:rFonts w:ascii="Arial" w:hAnsi="Arial" w:cs="Arial"/>
          <w:sz w:val="22"/>
          <w:szCs w:val="22"/>
        </w:rPr>
      </w:pPr>
      <w:r w:rsidRPr="00E83A20">
        <w:rPr>
          <w:rFonts w:ascii="Arial" w:hAnsi="Arial" w:cs="Arial"/>
          <w:sz w:val="22"/>
          <w:szCs w:val="22"/>
        </w:rPr>
        <w:t>We believe that everyone has their own potential</w:t>
      </w:r>
      <w:r w:rsidR="003E3B3E" w:rsidRPr="00E83A20">
        <w:rPr>
          <w:rFonts w:ascii="Arial" w:hAnsi="Arial" w:cs="Arial"/>
          <w:sz w:val="22"/>
          <w:szCs w:val="22"/>
        </w:rPr>
        <w:t xml:space="preserve">, which when realised </w:t>
      </w:r>
      <w:r w:rsidRPr="00E83A20">
        <w:rPr>
          <w:rFonts w:ascii="Arial" w:hAnsi="Arial" w:cs="Arial"/>
          <w:sz w:val="22"/>
          <w:szCs w:val="22"/>
        </w:rPr>
        <w:t>will improve the quality of their lives and the lives of those around them.  We recognise that there are many barriers that prevent people from achieving their full potential in life; in particular the lack of access to opportunities for learning and personal development whether caused by poverty, location, ethnicity, fear, adverse circumstances, prejudice, poor health</w:t>
      </w:r>
      <w:r w:rsidR="00733455" w:rsidRPr="00E83A20">
        <w:rPr>
          <w:rFonts w:ascii="Arial" w:hAnsi="Arial" w:cs="Arial"/>
          <w:sz w:val="22"/>
          <w:szCs w:val="22"/>
        </w:rPr>
        <w:t xml:space="preserve"> or</w:t>
      </w:r>
      <w:r w:rsidRPr="00E83A20">
        <w:rPr>
          <w:rFonts w:ascii="Arial" w:hAnsi="Arial" w:cs="Arial"/>
          <w:sz w:val="22"/>
          <w:szCs w:val="22"/>
        </w:rPr>
        <w:t xml:space="preserve"> personal circumstances. </w:t>
      </w:r>
    </w:p>
    <w:p w:rsidR="005962E8" w:rsidRPr="00E83A20" w:rsidRDefault="005962E8" w:rsidP="00B10CD7">
      <w:pPr>
        <w:spacing w:before="140" w:after="120" w:line="276" w:lineRule="auto"/>
        <w:ind w:left="-426"/>
        <w:rPr>
          <w:rFonts w:ascii="Arial" w:hAnsi="Arial" w:cs="Arial"/>
          <w:sz w:val="22"/>
          <w:szCs w:val="22"/>
        </w:rPr>
      </w:pPr>
      <w:r w:rsidRPr="00E83A20">
        <w:rPr>
          <w:rFonts w:ascii="Arial" w:hAnsi="Arial" w:cs="Arial"/>
          <w:b/>
          <w:sz w:val="22"/>
          <w:szCs w:val="22"/>
        </w:rPr>
        <w:t>Our Vision</w:t>
      </w:r>
      <w:r w:rsidRPr="00E83A20">
        <w:rPr>
          <w:rFonts w:ascii="Arial" w:hAnsi="Arial" w:cs="Arial"/>
          <w:sz w:val="22"/>
          <w:szCs w:val="22"/>
        </w:rPr>
        <w:t xml:space="preserve"> helps us to articulate and communicate with the wider world that we believe we have a role to play in overcoming these barriers in order to improve the life chances for all, build a stronger community, and make Bedford a truly inspirational place to be.</w:t>
      </w:r>
    </w:p>
    <w:p w:rsidR="005962E8" w:rsidRPr="00E83A20" w:rsidRDefault="005962E8" w:rsidP="00B10CD7">
      <w:pPr>
        <w:spacing w:before="140" w:after="120" w:line="276" w:lineRule="auto"/>
        <w:ind w:left="-426"/>
        <w:rPr>
          <w:rFonts w:ascii="Arial" w:hAnsi="Arial" w:cs="Arial"/>
          <w:color w:val="000000"/>
          <w:sz w:val="22"/>
          <w:szCs w:val="22"/>
        </w:rPr>
      </w:pPr>
      <w:r w:rsidRPr="00E83A20">
        <w:rPr>
          <w:rFonts w:ascii="Arial" w:hAnsi="Arial" w:cs="Arial"/>
          <w:b/>
          <w:sz w:val="22"/>
          <w:szCs w:val="22"/>
        </w:rPr>
        <w:t xml:space="preserve">Bedford </w:t>
      </w:r>
      <w:r w:rsidRPr="00E83A20">
        <w:rPr>
          <w:rFonts w:ascii="Arial" w:hAnsi="Arial" w:cs="Arial"/>
          <w:sz w:val="22"/>
          <w:szCs w:val="22"/>
        </w:rPr>
        <w:t>– because this is our area of benefit and this is our focus for making a positive impact.</w:t>
      </w:r>
    </w:p>
    <w:p w:rsidR="005962E8" w:rsidRPr="00E83A20" w:rsidRDefault="005962E8" w:rsidP="00B10CD7">
      <w:pPr>
        <w:spacing w:before="140" w:after="120" w:line="276" w:lineRule="auto"/>
        <w:ind w:left="-426"/>
        <w:rPr>
          <w:rFonts w:ascii="Arial" w:hAnsi="Arial" w:cs="Arial"/>
          <w:sz w:val="22"/>
          <w:szCs w:val="22"/>
        </w:rPr>
      </w:pPr>
      <w:proofErr w:type="gramStart"/>
      <w:r w:rsidRPr="00E83A20">
        <w:rPr>
          <w:rFonts w:ascii="Arial" w:hAnsi="Arial" w:cs="Arial"/>
          <w:b/>
          <w:sz w:val="22"/>
          <w:szCs w:val="22"/>
        </w:rPr>
        <w:t>Everyone</w:t>
      </w:r>
      <w:r w:rsidRPr="00E83A20">
        <w:rPr>
          <w:rFonts w:ascii="Arial" w:hAnsi="Arial" w:cs="Arial"/>
          <w:sz w:val="22"/>
          <w:szCs w:val="22"/>
        </w:rPr>
        <w:t xml:space="preserve"> – because we want to be inclusive</w:t>
      </w:r>
      <w:r w:rsidR="00733455" w:rsidRPr="00E83A20">
        <w:rPr>
          <w:rFonts w:ascii="Arial" w:hAnsi="Arial" w:cs="Arial"/>
          <w:sz w:val="22"/>
          <w:szCs w:val="22"/>
        </w:rPr>
        <w:t>.</w:t>
      </w:r>
      <w:proofErr w:type="gramEnd"/>
      <w:r w:rsidR="00733455" w:rsidRPr="00E83A20">
        <w:rPr>
          <w:rFonts w:ascii="Arial" w:hAnsi="Arial" w:cs="Arial"/>
          <w:sz w:val="22"/>
          <w:szCs w:val="22"/>
        </w:rPr>
        <w:t xml:space="preserve">  A</w:t>
      </w:r>
      <w:r w:rsidRPr="00E83A20">
        <w:rPr>
          <w:rFonts w:ascii="Arial" w:hAnsi="Arial" w:cs="Arial"/>
          <w:sz w:val="22"/>
          <w:szCs w:val="22"/>
        </w:rPr>
        <w:t xml:space="preserve">ll individuals </w:t>
      </w:r>
      <w:r w:rsidRPr="00E83A20">
        <w:rPr>
          <w:rFonts w:ascii="Arial" w:hAnsi="Arial" w:cs="Arial"/>
          <w:color w:val="000000"/>
          <w:sz w:val="22"/>
          <w:szCs w:val="22"/>
        </w:rPr>
        <w:t xml:space="preserve">should </w:t>
      </w:r>
      <w:r w:rsidRPr="00E83A20">
        <w:rPr>
          <w:rFonts w:ascii="Arial" w:hAnsi="Arial" w:cs="Arial"/>
          <w:color w:val="000000"/>
          <w:sz w:val="22"/>
          <w:szCs w:val="22"/>
          <w:shd w:val="clear" w:color="auto" w:fill="FFFFFF"/>
        </w:rPr>
        <w:t>be able</w:t>
      </w:r>
      <w:r w:rsidRPr="00E83A20">
        <w:rPr>
          <w:rFonts w:ascii="Arial" w:hAnsi="Arial" w:cs="Arial"/>
          <w:color w:val="000000"/>
          <w:sz w:val="22"/>
          <w:szCs w:val="22"/>
        </w:rPr>
        <w:t xml:space="preserve"> to</w:t>
      </w:r>
      <w:r w:rsidRPr="00E83A20">
        <w:rPr>
          <w:rFonts w:ascii="Arial" w:hAnsi="Arial" w:cs="Arial"/>
          <w:sz w:val="22"/>
          <w:szCs w:val="22"/>
        </w:rPr>
        <w:t xml:space="preserve"> access and benefit from the work we do, where</w:t>
      </w:r>
      <w:r w:rsidRPr="00E83A20">
        <w:rPr>
          <w:rFonts w:ascii="Arial" w:hAnsi="Arial" w:cs="Arial"/>
          <w:color w:val="FF0000"/>
          <w:sz w:val="22"/>
          <w:szCs w:val="22"/>
        </w:rPr>
        <w:t xml:space="preserve"> </w:t>
      </w:r>
      <w:r w:rsidRPr="00E83A20">
        <w:rPr>
          <w:rFonts w:ascii="Arial" w:hAnsi="Arial" w:cs="Arial"/>
          <w:color w:val="000000"/>
          <w:sz w:val="22"/>
          <w:szCs w:val="22"/>
        </w:rPr>
        <w:t>appropriate,</w:t>
      </w:r>
      <w:r w:rsidRPr="00E83A20">
        <w:rPr>
          <w:rFonts w:ascii="Arial" w:hAnsi="Arial" w:cs="Arial"/>
          <w:sz w:val="22"/>
          <w:szCs w:val="22"/>
        </w:rPr>
        <w:t xml:space="preserve"> and the whole community benefits if everyone is included.   </w:t>
      </w:r>
    </w:p>
    <w:p w:rsidR="005962E8" w:rsidRPr="00E83A20" w:rsidRDefault="005962E8" w:rsidP="00B10CD7">
      <w:pPr>
        <w:spacing w:before="140" w:after="120" w:line="276" w:lineRule="auto"/>
        <w:ind w:left="-426"/>
        <w:rPr>
          <w:rFonts w:ascii="Arial" w:hAnsi="Arial" w:cs="Arial"/>
          <w:sz w:val="22"/>
          <w:szCs w:val="22"/>
        </w:rPr>
      </w:pPr>
      <w:r w:rsidRPr="00E83A20">
        <w:rPr>
          <w:rFonts w:ascii="Arial" w:hAnsi="Arial" w:cs="Arial"/>
          <w:b/>
          <w:sz w:val="22"/>
          <w:szCs w:val="22"/>
        </w:rPr>
        <w:t>Inspired</w:t>
      </w:r>
      <w:r w:rsidRPr="00E83A20">
        <w:rPr>
          <w:rFonts w:ascii="Arial" w:hAnsi="Arial" w:cs="Arial"/>
          <w:sz w:val="22"/>
          <w:szCs w:val="22"/>
        </w:rPr>
        <w:t xml:space="preserve"> - </w:t>
      </w:r>
      <w:r w:rsidRPr="00E83A20">
        <w:rPr>
          <w:rFonts w:ascii="Arial" w:hAnsi="Arial" w:cs="Arial"/>
          <w:color w:val="000000"/>
          <w:sz w:val="22"/>
          <w:szCs w:val="22"/>
        </w:rPr>
        <w:t>because we want to give people the confidence and the encouragement they need</w:t>
      </w:r>
      <w:r w:rsidR="00733455" w:rsidRPr="00E83A20">
        <w:rPr>
          <w:rFonts w:ascii="Arial" w:hAnsi="Arial" w:cs="Arial"/>
          <w:color w:val="000000"/>
          <w:sz w:val="22"/>
          <w:szCs w:val="22"/>
        </w:rPr>
        <w:t>.</w:t>
      </w:r>
    </w:p>
    <w:p w:rsidR="005962E8" w:rsidRPr="00E83A20" w:rsidRDefault="005962E8" w:rsidP="00B10CD7">
      <w:pPr>
        <w:spacing w:before="140" w:after="120" w:line="276" w:lineRule="auto"/>
        <w:ind w:left="-426"/>
        <w:rPr>
          <w:rFonts w:ascii="Arial" w:hAnsi="Arial" w:cs="Arial"/>
          <w:color w:val="000000"/>
          <w:sz w:val="22"/>
          <w:szCs w:val="22"/>
        </w:rPr>
      </w:pPr>
      <w:proofErr w:type="gramStart"/>
      <w:r w:rsidRPr="00E83A20">
        <w:rPr>
          <w:rFonts w:ascii="Arial" w:hAnsi="Arial" w:cs="Arial"/>
          <w:b/>
          <w:sz w:val="22"/>
          <w:szCs w:val="22"/>
        </w:rPr>
        <w:t xml:space="preserve">Supported </w:t>
      </w:r>
      <w:r w:rsidRPr="00E83A20">
        <w:rPr>
          <w:rFonts w:ascii="Arial" w:hAnsi="Arial" w:cs="Arial"/>
          <w:sz w:val="22"/>
          <w:szCs w:val="22"/>
        </w:rPr>
        <w:t xml:space="preserve">– </w:t>
      </w:r>
      <w:r w:rsidRPr="00E83A20">
        <w:rPr>
          <w:rFonts w:ascii="Arial" w:hAnsi="Arial" w:cs="Arial"/>
          <w:color w:val="000000"/>
          <w:sz w:val="22"/>
          <w:szCs w:val="22"/>
        </w:rPr>
        <w:t>because we want to help people to overcome barriers to success.</w:t>
      </w:r>
      <w:proofErr w:type="gramEnd"/>
    </w:p>
    <w:p w:rsidR="005962E8" w:rsidRPr="00E83A20" w:rsidRDefault="005962E8" w:rsidP="00B10CD7">
      <w:pPr>
        <w:spacing w:before="140" w:after="120" w:line="276" w:lineRule="auto"/>
        <w:ind w:left="-426"/>
        <w:rPr>
          <w:rFonts w:ascii="Arial" w:hAnsi="Arial" w:cs="Arial"/>
          <w:sz w:val="22"/>
          <w:szCs w:val="22"/>
        </w:rPr>
      </w:pPr>
      <w:r w:rsidRPr="00E83A20">
        <w:rPr>
          <w:rFonts w:ascii="Arial" w:hAnsi="Arial" w:cs="Arial"/>
          <w:b/>
          <w:color w:val="000000"/>
          <w:sz w:val="22"/>
          <w:szCs w:val="22"/>
        </w:rPr>
        <w:t>Realising their potential</w:t>
      </w:r>
      <w:r w:rsidRPr="00E83A20">
        <w:rPr>
          <w:rFonts w:ascii="Arial" w:hAnsi="Arial" w:cs="Arial"/>
          <w:color w:val="000000"/>
          <w:sz w:val="22"/>
          <w:szCs w:val="22"/>
        </w:rPr>
        <w:t xml:space="preserve"> – because we want everyone to be </w:t>
      </w:r>
      <w:r w:rsidR="00F9271D" w:rsidRPr="00E83A20">
        <w:rPr>
          <w:rFonts w:ascii="Arial" w:hAnsi="Arial" w:cs="Arial"/>
          <w:color w:val="000000"/>
          <w:sz w:val="22"/>
          <w:szCs w:val="22"/>
        </w:rPr>
        <w:t>able to</w:t>
      </w:r>
      <w:r w:rsidRPr="00E83A20">
        <w:rPr>
          <w:rFonts w:ascii="Arial" w:hAnsi="Arial" w:cs="Arial"/>
          <w:color w:val="000000"/>
          <w:sz w:val="22"/>
          <w:szCs w:val="22"/>
        </w:rPr>
        <w:t xml:space="preserve"> identify and maximise their potential.</w:t>
      </w:r>
      <w:r w:rsidRPr="00E83A20">
        <w:rPr>
          <w:rFonts w:ascii="Arial" w:hAnsi="Arial" w:cs="Arial"/>
          <w:sz w:val="22"/>
          <w:szCs w:val="22"/>
        </w:rPr>
        <w:t xml:space="preserve">  </w:t>
      </w:r>
    </w:p>
    <w:p w:rsidR="005962E8" w:rsidRPr="00E83A20" w:rsidRDefault="005962E8" w:rsidP="00B10CD7">
      <w:pPr>
        <w:spacing w:before="140" w:after="120" w:line="276" w:lineRule="auto"/>
        <w:ind w:left="-426"/>
        <w:rPr>
          <w:rFonts w:ascii="Arial" w:hAnsi="Arial" w:cs="Arial"/>
          <w:sz w:val="22"/>
          <w:szCs w:val="22"/>
        </w:rPr>
      </w:pPr>
      <w:proofErr w:type="gramStart"/>
      <w:r w:rsidRPr="00E83A20">
        <w:rPr>
          <w:rFonts w:ascii="Arial" w:hAnsi="Arial" w:cs="Arial"/>
          <w:b/>
          <w:sz w:val="22"/>
          <w:szCs w:val="22"/>
        </w:rPr>
        <w:t xml:space="preserve">Pride in their community </w:t>
      </w:r>
      <w:r w:rsidRPr="00E83A20">
        <w:rPr>
          <w:rFonts w:ascii="Arial" w:hAnsi="Arial" w:cs="Arial"/>
          <w:sz w:val="22"/>
          <w:szCs w:val="22"/>
        </w:rPr>
        <w:t xml:space="preserve">– </w:t>
      </w:r>
      <w:r w:rsidRPr="00E83A20">
        <w:rPr>
          <w:rFonts w:ascii="Arial" w:hAnsi="Arial" w:cs="Arial"/>
          <w:color w:val="000000"/>
          <w:sz w:val="22"/>
          <w:szCs w:val="22"/>
        </w:rPr>
        <w:t>because we want Bedford to be a ‘special place’ where</w:t>
      </w:r>
      <w:r w:rsidRPr="00E83A20">
        <w:rPr>
          <w:rFonts w:ascii="Arial" w:hAnsi="Arial" w:cs="Arial"/>
          <w:color w:val="FF0000"/>
          <w:sz w:val="22"/>
          <w:szCs w:val="22"/>
        </w:rPr>
        <w:t xml:space="preserve"> </w:t>
      </w:r>
      <w:r w:rsidRPr="00E83A20">
        <w:rPr>
          <w:rFonts w:ascii="Arial" w:hAnsi="Arial" w:cs="Arial"/>
          <w:sz w:val="22"/>
          <w:szCs w:val="22"/>
        </w:rPr>
        <w:t xml:space="preserve">people can fulfil their potential and thus help to create stronger communities, </w:t>
      </w:r>
      <w:r w:rsidR="00733455" w:rsidRPr="00E83A20">
        <w:rPr>
          <w:rFonts w:ascii="Arial" w:hAnsi="Arial" w:cs="Arial"/>
          <w:sz w:val="22"/>
          <w:szCs w:val="22"/>
        </w:rPr>
        <w:t>which</w:t>
      </w:r>
      <w:r w:rsidRPr="00E83A20">
        <w:rPr>
          <w:rFonts w:ascii="Arial" w:hAnsi="Arial" w:cs="Arial"/>
          <w:sz w:val="22"/>
          <w:szCs w:val="22"/>
        </w:rPr>
        <w:t xml:space="preserve"> will break down barriers for future generations.</w:t>
      </w:r>
      <w:proofErr w:type="gramEnd"/>
    </w:p>
    <w:p w:rsidR="004B63A4" w:rsidRPr="00E83A20" w:rsidRDefault="005962E8" w:rsidP="00B10CD7">
      <w:pPr>
        <w:spacing w:before="140" w:after="120" w:line="276" w:lineRule="auto"/>
        <w:ind w:left="-426"/>
        <w:rPr>
          <w:rFonts w:ascii="Arial" w:hAnsi="Arial" w:cs="Arial"/>
          <w:b/>
          <w:szCs w:val="28"/>
        </w:rPr>
      </w:pPr>
      <w:r w:rsidRPr="00E83A20">
        <w:rPr>
          <w:rFonts w:ascii="Arial" w:hAnsi="Arial" w:cs="Arial"/>
          <w:i/>
          <w:sz w:val="20"/>
          <w:szCs w:val="22"/>
        </w:rPr>
        <w:t>We recognise that our goals are likely to overlap with what many others are striving to achieve, at national and local level. We don’t think the goals of supporting individuals and communities are exclusive to any one organisation or type of organisation and we are committed to using our resources to work in partnership with others wherever possible to achieve our mutual goals.</w:t>
      </w:r>
      <w:r w:rsidRPr="00E83A20">
        <w:rPr>
          <w:rFonts w:ascii="Arial" w:hAnsi="Arial" w:cs="Arial"/>
          <w:b/>
          <w:szCs w:val="28"/>
        </w:rPr>
        <w:br w:type="page"/>
      </w:r>
    </w:p>
    <w:p w:rsidR="00EE0A02" w:rsidRDefault="00EE0A02" w:rsidP="00BC1E91">
      <w:pPr>
        <w:ind w:left="-567"/>
        <w:jc w:val="center"/>
        <w:rPr>
          <w:rFonts w:ascii="Arial" w:hAnsi="Arial" w:cs="Arial"/>
          <w:b/>
          <w:sz w:val="28"/>
          <w:szCs w:val="28"/>
        </w:rPr>
      </w:pPr>
    </w:p>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5"/>
        <w:gridCol w:w="2126"/>
      </w:tblGrid>
      <w:tr w:rsidR="002C0753" w:rsidTr="002C0753">
        <w:trPr>
          <w:trHeight w:val="426"/>
        </w:trPr>
        <w:tc>
          <w:tcPr>
            <w:tcW w:w="13325" w:type="dxa"/>
            <w:shd w:val="clear" w:color="auto" w:fill="262626" w:themeFill="text1" w:themeFillTint="D9"/>
            <w:vAlign w:val="center"/>
          </w:tcPr>
          <w:p w:rsidR="002C0753" w:rsidRPr="002C0753" w:rsidRDefault="002C0753" w:rsidP="00547E3D">
            <w:pPr>
              <w:spacing w:line="276" w:lineRule="auto"/>
              <w:rPr>
                <w:rFonts w:ascii="Arial" w:hAnsi="Arial" w:cs="Arial"/>
                <w:b/>
                <w:sz w:val="44"/>
                <w:szCs w:val="28"/>
              </w:rPr>
            </w:pPr>
            <w:r w:rsidRPr="002C0753">
              <w:rPr>
                <w:rFonts w:ascii="Arial" w:hAnsi="Arial" w:cs="Arial"/>
                <w:b/>
                <w:sz w:val="44"/>
                <w:szCs w:val="28"/>
              </w:rPr>
              <w:t>MISSION</w:t>
            </w:r>
          </w:p>
        </w:tc>
        <w:tc>
          <w:tcPr>
            <w:tcW w:w="2126" w:type="dxa"/>
            <w:shd w:val="clear" w:color="auto" w:fill="00747B"/>
          </w:tcPr>
          <w:p w:rsidR="002C0753" w:rsidRDefault="002C0753" w:rsidP="00547E3D">
            <w:pPr>
              <w:spacing w:line="276" w:lineRule="auto"/>
              <w:rPr>
                <w:rFonts w:ascii="Arial" w:hAnsi="Arial" w:cs="Arial"/>
                <w:b/>
                <w:sz w:val="28"/>
                <w:szCs w:val="28"/>
              </w:rPr>
            </w:pPr>
          </w:p>
        </w:tc>
      </w:tr>
    </w:tbl>
    <w:p w:rsidR="002C0753" w:rsidRPr="00E83A20" w:rsidRDefault="002C0753" w:rsidP="00BC1E91">
      <w:pPr>
        <w:ind w:left="-567"/>
        <w:jc w:val="center"/>
        <w:rPr>
          <w:rFonts w:ascii="Arial" w:hAnsi="Arial" w:cs="Arial"/>
          <w:b/>
          <w:sz w:val="28"/>
          <w:szCs w:val="28"/>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2296"/>
      </w:tblGrid>
      <w:tr w:rsidR="00BC1E91" w:rsidRPr="00E83A20" w:rsidTr="00EC5934">
        <w:trPr>
          <w:trHeight w:val="2606"/>
        </w:trPr>
        <w:tc>
          <w:tcPr>
            <w:tcW w:w="3119" w:type="dxa"/>
            <w:vAlign w:val="center"/>
          </w:tcPr>
          <w:p w:rsidR="00BC1E91" w:rsidRPr="00E83A20" w:rsidRDefault="00BC1E91" w:rsidP="00EC5934">
            <w:pPr>
              <w:spacing w:line="276" w:lineRule="auto"/>
              <w:rPr>
                <w:rFonts w:ascii="Arial" w:hAnsi="Arial" w:cs="Arial"/>
                <w:i/>
                <w:sz w:val="22"/>
                <w:szCs w:val="22"/>
              </w:rPr>
            </w:pPr>
            <w:r w:rsidRPr="00E83A20">
              <w:rPr>
                <w:rFonts w:ascii="Arial" w:hAnsi="Arial" w:cs="Arial"/>
                <w:b/>
                <w:noProof/>
                <w:sz w:val="28"/>
                <w:szCs w:val="28"/>
              </w:rPr>
              <mc:AlternateContent>
                <mc:Choice Requires="wps">
                  <w:drawing>
                    <wp:inline distT="0" distB="0" distL="0" distR="0" wp14:anchorId="18133AC0" wp14:editId="34C189F4">
                      <wp:extent cx="1438275" cy="971550"/>
                      <wp:effectExtent l="95250" t="38100" r="66675" b="114300"/>
                      <wp:docPr id="4" name="Pentagon 3"/>
                      <wp:cNvGraphicFramePr/>
                      <a:graphic xmlns:a="http://schemas.openxmlformats.org/drawingml/2006/main">
                        <a:graphicData uri="http://schemas.microsoft.com/office/word/2010/wordprocessingShape">
                          <wps:wsp>
                            <wps:cNvSpPr/>
                            <wps:spPr>
                              <a:xfrm>
                                <a:off x="0" y="0"/>
                                <a:ext cx="1438275" cy="971550"/>
                              </a:xfrm>
                              <a:prstGeom prst="homePlate">
                                <a:avLst>
                                  <a:gd name="adj" fmla="val 23698"/>
                                </a:avLst>
                              </a:prstGeom>
                            </wps:spPr>
                            <wps:style>
                              <a:lnRef idx="0">
                                <a:schemeClr val="accent5"/>
                              </a:lnRef>
                              <a:fillRef idx="3">
                                <a:schemeClr val="accent5"/>
                              </a:fillRef>
                              <a:effectRef idx="3">
                                <a:schemeClr val="accent5"/>
                              </a:effectRef>
                              <a:fontRef idx="minor">
                                <a:schemeClr val="lt1"/>
                              </a:fontRef>
                            </wps:style>
                            <wps:txbx>
                              <w:txbxContent>
                                <w:p w:rsidR="00E60DEB" w:rsidRPr="00BC1E91" w:rsidRDefault="00E60DEB" w:rsidP="00BC1E91">
                                  <w:pPr>
                                    <w:pStyle w:val="NormalWeb"/>
                                    <w:spacing w:before="0" w:beforeAutospacing="0" w:after="0" w:afterAutospacing="0"/>
                                    <w:jc w:val="center"/>
                                    <w:rPr>
                                      <w:rFonts w:ascii="Arial" w:hAnsi="Arial" w:cs="Arial"/>
                                      <w:color w:val="404040" w:themeColor="text1" w:themeTint="BF"/>
                                      <w:kern w:val="24"/>
                                      <w:sz w:val="28"/>
                                      <w:szCs w:val="32"/>
                                    </w:rPr>
                                  </w:pPr>
                                  <w:r w:rsidRPr="00BC1E91">
                                    <w:rPr>
                                      <w:rFonts w:ascii="Arial" w:hAnsi="Arial" w:cs="Arial"/>
                                      <w:color w:val="404040" w:themeColor="text1" w:themeTint="BF"/>
                                      <w:kern w:val="24"/>
                                      <w:sz w:val="28"/>
                                      <w:szCs w:val="32"/>
                                    </w:rPr>
                                    <w:t>Breaking down barriers</w:t>
                                  </w:r>
                                </w:p>
                              </w:txbxContent>
                            </wps:txbx>
                            <wps:bodyPr vert="horz" rtlCol="0" anchor="ctr"/>
                          </wps:wsp>
                        </a:graphicData>
                      </a:graphic>
                    </wp:inline>
                  </w:drawing>
                </mc:Choice>
                <mc:Fallback>
                  <w:pict>
                    <v:shape id="_x0000_s1027" type="#_x0000_t15" style="width:113.25pt;height: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" adj="18142" fillcolor="#215a69 [1640]" stroked="f">
                      <v:fill color2="#3da5c1 [3016]" rotate="t" angle="180" colors="0 #2787a0;52429f #36b1d2;1 #34b3d6" focus="100%" type="gradient">
                        <o:fill v:ext="view" type="gradientUnscaled"/>
                      </v:fill>
                      <v:shadow on="t" color="black" opacity="22937f" origin=",.5" offset="0,.63889mm"/>
                      <v:textbox>
                        <w:txbxContent>
                          <w:p w:rsidR="00E60DEB" w:rsidRPr="00BC1E91" w:rsidRDefault="00E60DEB" w:rsidP="00BC1E91">
                            <w:pPr>
                              <w:pStyle w:val="NormalWeb"/>
                              <w:spacing w:before="0" w:beforeAutospacing="0" w:after="0" w:afterAutospacing="0"/>
                              <w:jc w:val="center"/>
                              <w:rPr>
                                <w:rFonts w:ascii="Arial" w:hAnsi="Arial" w:cs="Arial"/>
                                <w:color w:val="404040" w:themeColor="text1" w:themeTint="BF"/>
                                <w:kern w:val="24"/>
                                <w:sz w:val="28"/>
                                <w:szCs w:val="32"/>
                              </w:rPr>
                            </w:pPr>
                            <w:r w:rsidRPr="00BC1E91">
                              <w:rPr>
                                <w:rFonts w:ascii="Arial" w:hAnsi="Arial" w:cs="Arial"/>
                                <w:color w:val="404040" w:themeColor="text1" w:themeTint="BF"/>
                                <w:kern w:val="24"/>
                                <w:sz w:val="28"/>
                                <w:szCs w:val="32"/>
                              </w:rPr>
                              <w:t>Breaking down barriers</w:t>
                            </w:r>
                          </w:p>
                        </w:txbxContent>
                      </v:textbox>
                      <w10:anchorlock/>
                    </v:shape>
                  </w:pict>
                </mc:Fallback>
              </mc:AlternateContent>
            </w:r>
          </w:p>
        </w:tc>
        <w:tc>
          <w:tcPr>
            <w:tcW w:w="12296" w:type="dxa"/>
            <w:vAlign w:val="center"/>
          </w:tcPr>
          <w:p w:rsidR="00BC1E91" w:rsidRPr="00E83A20" w:rsidRDefault="00A30A58" w:rsidP="00EC5934">
            <w:pPr>
              <w:pStyle w:val="NormalWeb"/>
              <w:spacing w:before="240" w:beforeAutospacing="0" w:after="0" w:afterAutospacing="0" w:line="360" w:lineRule="auto"/>
              <w:rPr>
                <w:rFonts w:ascii="Arial" w:hAnsi="Arial" w:cs="Arial"/>
                <w:sz w:val="22"/>
              </w:rPr>
            </w:pPr>
            <w:r w:rsidRPr="00124660">
              <w:rPr>
                <w:rFonts w:ascii="Arial" w:hAnsi="Arial" w:cs="Arial"/>
                <w:color w:val="404040" w:themeColor="text1" w:themeTint="BF"/>
                <w:sz w:val="22"/>
                <w:szCs w:val="22"/>
              </w:rPr>
              <w:t>Providing support via grant funds to organisations and individuals where needed, involving people in local initiatives, reducing barriers caused by disadvantage and increasing the community’s access to recreation</w:t>
            </w:r>
            <w:r w:rsidR="00BC1E91" w:rsidRPr="00124660">
              <w:rPr>
                <w:rFonts w:ascii="Arial" w:hAnsi="Arial" w:cs="Arial"/>
                <w:color w:val="404040" w:themeColor="text1" w:themeTint="BF"/>
                <w:kern w:val="24"/>
                <w:sz w:val="22"/>
                <w:szCs w:val="20"/>
              </w:rPr>
              <w:t>.</w:t>
            </w:r>
          </w:p>
        </w:tc>
      </w:tr>
      <w:tr w:rsidR="00BC1E91" w:rsidRPr="00E83A20" w:rsidTr="00EC5934">
        <w:trPr>
          <w:trHeight w:val="2403"/>
        </w:trPr>
        <w:tc>
          <w:tcPr>
            <w:tcW w:w="3119" w:type="dxa"/>
            <w:vAlign w:val="center"/>
          </w:tcPr>
          <w:p w:rsidR="00BC1E91" w:rsidRPr="00EC5934" w:rsidRDefault="00BF41B2" w:rsidP="00EC5934">
            <w:pPr>
              <w:pStyle w:val="NormalWeb"/>
              <w:spacing w:before="240" w:beforeAutospacing="0" w:after="0" w:afterAutospacing="0" w:line="360" w:lineRule="auto"/>
              <w:rPr>
                <w:rFonts w:ascii="Arial" w:hAnsi="Arial" w:cs="Arial"/>
                <w:color w:val="404040" w:themeColor="text1" w:themeTint="BF"/>
                <w:kern w:val="24"/>
                <w:sz w:val="22"/>
                <w:szCs w:val="18"/>
              </w:rPr>
            </w:pPr>
            <w:r w:rsidRPr="00EC5934">
              <w:rPr>
                <w:rFonts w:ascii="Arial" w:hAnsi="Arial" w:cs="Arial"/>
                <w:noProof/>
                <w:color w:val="404040" w:themeColor="text1" w:themeTint="BF"/>
                <w:kern w:val="24"/>
                <w:sz w:val="22"/>
                <w:szCs w:val="18"/>
              </w:rPr>
              <w:drawing>
                <wp:anchor distT="0" distB="0" distL="114300" distR="114300" simplePos="0" relativeHeight="251661312" behindDoc="1" locked="0" layoutInCell="1" allowOverlap="1" wp14:anchorId="64A93A36" wp14:editId="4B2B1DD5">
                  <wp:simplePos x="0" y="0"/>
                  <wp:positionH relativeFrom="column">
                    <wp:posOffset>99695</wp:posOffset>
                  </wp:positionH>
                  <wp:positionV relativeFrom="paragraph">
                    <wp:posOffset>32385</wp:posOffset>
                  </wp:positionV>
                  <wp:extent cx="9731375" cy="4445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54.credit cacha photographyjpg.jpg"/>
                          <pic:cNvPicPr/>
                        </pic:nvPicPr>
                        <pic:blipFill rotWithShape="1">
                          <a:blip r:embed="rId14">
                            <a:duotone>
                              <a:schemeClr val="bg2">
                                <a:shade val="45000"/>
                                <a:satMod val="135000"/>
                              </a:schemeClr>
                              <a:prstClr val="white"/>
                            </a:duotone>
                            <a:extLst>
                              <a:ext uri="{BEBA8EAE-BF5A-486C-A8C5-ECC9F3942E4B}">
                                <a14:imgProps xmlns:a14="http://schemas.microsoft.com/office/drawing/2010/main">
                                  <a14:imgLayer r:embed="rId15">
                                    <a14:imgEffect>
                                      <a14:backgroundRemoval t="12039" b="89903" l="10000" r="99500">
                                        <a14:foregroundMark x1="40083" y1="20194" x2="41000" y2="12621"/>
                                        <a14:foregroundMark x1="40500" y1="16311" x2="42667" y2="12233"/>
                                        <a14:foregroundMark x1="43917" y1="23107" x2="43917" y2="23107"/>
                                        <a14:foregroundMark x1="42250" y1="18058" x2="42250" y2="18058"/>
                                        <a14:foregroundMark x1="43917" y1="18447" x2="43917" y2="18447"/>
                                        <a14:foregroundMark x1="46083" y1="19223" x2="46083" y2="19223"/>
                                        <a14:foregroundMark x1="48583" y1="21359" x2="48583" y2="21359"/>
                                        <a14:foregroundMark x1="52167" y1="26019" x2="52167" y2="26019"/>
                                        <a14:foregroundMark x1="54833" y1="37282" x2="54833" y2="37282"/>
                                        <a14:foregroundMark x1="50167" y1="48155" x2="50167" y2="48155"/>
                                        <a14:foregroundMark x1="57167" y1="46602" x2="57167" y2="46602"/>
                                        <a14:foregroundMark x1="57167" y1="38641" x2="57167" y2="38641"/>
                                        <a14:foregroundMark x1="61333" y1="36117" x2="61333" y2="36117"/>
                                        <a14:foregroundMark x1="65667" y1="39417" x2="65667" y2="39417"/>
                                        <a14:foregroundMark x1="67667" y1="28932" x2="67667" y2="28932"/>
                                        <a14:foregroundMark x1="65833" y1="28544" x2="65833" y2="28544"/>
                                        <a14:foregroundMark x1="63833" y1="35146" x2="63833" y2="35146"/>
                                        <a14:foregroundMark x1="62083" y1="33981" x2="62083" y2="33981"/>
                                        <a14:foregroundMark x1="60083" y1="39029" x2="60083" y2="39029"/>
                                        <a14:foregroundMark x1="57333" y1="52816" x2="57333" y2="52816"/>
                                        <a14:foregroundMark x1="58083" y1="60388" x2="58083" y2="60388"/>
                                        <a14:foregroundMark x1="61167" y1="65437" x2="61167" y2="65437"/>
                                        <a14:foregroundMark x1="58250" y1="67379" x2="58250" y2="67379"/>
                                        <a14:foregroundMark x1="56083" y1="82524" x2="56083" y2="82524"/>
                                        <a14:foregroundMark x1="61333" y1="85825" x2="61333" y2="85825"/>
                                        <a14:foregroundMark x1="66583" y1="85049" x2="66583" y2="85049"/>
                                        <a14:foregroundMark x1="76833" y1="80000" x2="76833" y2="80000"/>
                                        <a14:foregroundMark x1="78917" y1="68738" x2="78917" y2="68738"/>
                                        <a14:foregroundMark x1="75750" y1="84660" x2="75750" y2="84660"/>
                                        <a14:foregroundMark x1="70500" y1="77087" x2="70500" y2="77087"/>
                                        <a14:foregroundMark x1="78750" y1="54563" x2="78750" y2="54563"/>
                                        <a14:foregroundMark x1="79500" y1="43107" x2="79500" y2="43107"/>
                                        <a14:foregroundMark x1="77167" y1="37282" x2="77167" y2="37282"/>
                                        <a14:foregroundMark x1="75000" y1="36117" x2="75000" y2="36117"/>
                                        <a14:foregroundMark x1="81667" y1="39029" x2="81667" y2="39029"/>
                                        <a14:foregroundMark x1="82333" y1="36117" x2="82333" y2="36117"/>
                                        <a14:foregroundMark x1="79833" y1="49515" x2="79833" y2="49515"/>
                                        <a14:foregroundMark x1="84000" y1="45631" x2="84000" y2="45631"/>
                                        <a14:foregroundMark x1="83250" y1="41165" x2="83250" y2="41165"/>
                                        <a14:foregroundMark x1="84167" y1="39806" x2="84167" y2="39806"/>
                                        <a14:foregroundMark x1="84750" y1="48155" x2="84750" y2="48155"/>
                                        <a14:foregroundMark x1="87583" y1="49126" x2="87583" y2="49126"/>
                                        <a14:foregroundMark x1="89417" y1="48544" x2="89417" y2="48544"/>
                                        <a14:foregroundMark x1="92833" y1="50680" x2="92833" y2="50680"/>
                                        <a14:foregroundMark x1="94583" y1="45243" x2="94583" y2="45243"/>
                                        <a14:foregroundMark x1="95833" y1="43495" x2="95833" y2="43495"/>
                                        <a14:foregroundMark x1="93667" y1="41553" x2="93667" y2="41553"/>
                                        <a14:foregroundMark x1="96083" y1="56505" x2="96083" y2="56505"/>
                                        <a14:foregroundMark x1="97667" y1="59029" x2="97667" y2="59029"/>
                                        <a14:foregroundMark x1="97667" y1="65825" x2="97667" y2="65825"/>
                                        <a14:foregroundMark x1="97083" y1="70485" x2="97083" y2="70485"/>
                                        <a14:foregroundMark x1="96750" y1="76311" x2="96750" y2="76311"/>
                                        <a14:foregroundMark x1="97333" y1="79612" x2="97333" y2="79612"/>
                                        <a14:foregroundMark x1="97667" y1="81359" x2="97667" y2="81359"/>
                                        <a14:foregroundMark x1="96083" y1="87961" x2="96083" y2="87961"/>
                                        <a14:foregroundMark x1="91000" y1="87961" x2="91000" y2="87961"/>
                                        <a14:foregroundMark x1="87750" y1="87184" x2="87750" y2="87184"/>
                                        <a14:foregroundMark x1="18000" y1="17670" x2="18000" y2="17670"/>
                                        <a14:foregroundMark x1="14917" y1="23883" x2="14917" y2="23883"/>
                                        <a14:foregroundMark x1="14250" y1="19612" x2="14250" y2="19612"/>
                                        <a14:foregroundMark x1="12583" y1="25631" x2="12583" y2="25631"/>
                                        <a14:foregroundMark x1="11333" y1="29320" x2="11333" y2="29320"/>
                                        <a14:foregroundMark x1="12083" y1="39029" x2="12083" y2="39029"/>
                                        <a14:foregroundMark x1="11167" y1="51068" x2="11167" y2="51068"/>
                                        <a14:foregroundMark x1="11667" y1="59417" x2="11667" y2="59417"/>
                                        <a14:foregroundMark x1="12417" y1="64078" x2="12417" y2="64078"/>
                                        <a14:foregroundMark x1="13167" y1="67379" x2="13167" y2="67379"/>
                                        <a14:foregroundMark x1="11667" y1="52039" x2="11667" y2="52039"/>
                                        <a14:backgroundMark x1="8083" y1="14175" x2="8083" y2="14175"/>
                                        <a14:backgroundMark x1="8083" y1="20194" x2="8083" y2="20194"/>
                                        <a14:backgroundMark x1="7333" y1="27573" x2="7333" y2="27573"/>
                                      </a14:backgroundRemoval>
                                    </a14:imgEffect>
                                    <a14:imgEffect>
                                      <a14:saturation sat="0"/>
                                    </a14:imgEffect>
                                  </a14:imgLayer>
                                </a14:imgProps>
                              </a:ext>
                              <a:ext uri="{28A0092B-C50C-407E-A947-70E740481C1C}">
                                <a14:useLocalDpi xmlns:a14="http://schemas.microsoft.com/office/drawing/2010/main" val="0"/>
                              </a:ext>
                            </a:extLst>
                          </a:blip>
                          <a:srcRect l="8813" t="2933"/>
                          <a:stretch/>
                        </pic:blipFill>
                        <pic:spPr bwMode="auto">
                          <a:xfrm flipH="1">
                            <a:off x="0" y="0"/>
                            <a:ext cx="9731375" cy="4445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E91" w:rsidRPr="00EC5934">
              <w:rPr>
                <w:rFonts w:ascii="Arial" w:hAnsi="Arial" w:cs="Arial"/>
                <w:noProof/>
                <w:color w:val="404040" w:themeColor="text1" w:themeTint="BF"/>
                <w:kern w:val="24"/>
                <w:sz w:val="22"/>
                <w:szCs w:val="18"/>
              </w:rPr>
              <mc:AlternateContent>
                <mc:Choice Requires="wps">
                  <w:drawing>
                    <wp:inline distT="0" distB="0" distL="0" distR="0" wp14:anchorId="502443A7" wp14:editId="1A443E41">
                      <wp:extent cx="1457325" cy="942975"/>
                      <wp:effectExtent l="76200" t="38100" r="66675" b="123825"/>
                      <wp:docPr id="5" name="Pentagon 4"/>
                      <wp:cNvGraphicFramePr/>
                      <a:graphic xmlns:a="http://schemas.openxmlformats.org/drawingml/2006/main">
                        <a:graphicData uri="http://schemas.microsoft.com/office/word/2010/wordprocessingShape">
                          <wps:wsp>
                            <wps:cNvSpPr/>
                            <wps:spPr>
                              <a:xfrm>
                                <a:off x="0" y="0"/>
                                <a:ext cx="1457325" cy="942975"/>
                              </a:xfrm>
                              <a:prstGeom prst="homePlate">
                                <a:avLst>
                                  <a:gd name="adj" fmla="val 24063"/>
                                </a:avLst>
                              </a:prstGeom>
                              <a:solidFill>
                                <a:schemeClr val="accent5">
                                  <a:lumMod val="20000"/>
                                  <a:lumOff val="80000"/>
                                </a:schemeClr>
                              </a:solidFill>
                            </wps:spPr>
                            <wps:style>
                              <a:lnRef idx="0">
                                <a:schemeClr val="dk1"/>
                              </a:lnRef>
                              <a:fillRef idx="3">
                                <a:schemeClr val="dk1"/>
                              </a:fillRef>
                              <a:effectRef idx="3">
                                <a:schemeClr val="dk1"/>
                              </a:effectRef>
                              <a:fontRef idx="minor">
                                <a:schemeClr val="lt1"/>
                              </a:fontRef>
                            </wps:style>
                            <wps:txbx>
                              <w:txbxContent>
                                <w:p w:rsidR="00E60DEB" w:rsidRDefault="00E60DEB" w:rsidP="00BC1E91">
                                  <w:pPr>
                                    <w:pStyle w:val="NormalWeb"/>
                                    <w:spacing w:before="0" w:beforeAutospacing="0" w:after="0" w:afterAutospacing="0"/>
                                    <w:jc w:val="center"/>
                                  </w:pPr>
                                  <w:r w:rsidRPr="00BC1E91">
                                    <w:rPr>
                                      <w:rFonts w:ascii="Arial" w:hAnsi="Arial" w:cs="Arial"/>
                                      <w:color w:val="404040" w:themeColor="text1" w:themeTint="BF"/>
                                      <w:kern w:val="24"/>
                                      <w:sz w:val="28"/>
                                      <w:szCs w:val="32"/>
                                    </w:rPr>
                                    <w:t>Creating opportunities</w:t>
                                  </w:r>
                                </w:p>
                                <w:p w:rsidR="00E60DEB" w:rsidRDefault="00E60DEB" w:rsidP="00BC1E91"/>
                              </w:txbxContent>
                            </wps:txbx>
                            <wps:bodyPr vert="horz" rtlCol="0" anchor="ctr"/>
                          </wps:wsp>
                        </a:graphicData>
                      </a:graphic>
                    </wp:inline>
                  </w:drawing>
                </mc:Choice>
                <mc:Fallback>
                  <w:pict>
                    <v:shape id="Pentagon 4" o:spid="_x0000_s1028" type="#_x0000_t15" style="width:114.7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" adj="18237" fillcolor="#daeef3 [664]" stroked="f">
                      <v:shadow on="t" color="black" opacity="22937f" origin=",.5" offset="0,.63889mm"/>
                      <v:textbox>
                        <w:txbxContent>
                          <w:p w:rsidR="00E60DEB" w:rsidRDefault="00E60DEB" w:rsidP="00BC1E91">
                            <w:pPr>
                              <w:pStyle w:val="NormalWeb"/>
                              <w:spacing w:before="0" w:beforeAutospacing="0" w:after="0" w:afterAutospacing="0"/>
                              <w:jc w:val="center"/>
                            </w:pPr>
                            <w:r w:rsidRPr="00BC1E91">
                              <w:rPr>
                                <w:rFonts w:ascii="Arial" w:hAnsi="Arial" w:cs="Arial"/>
                                <w:color w:val="404040" w:themeColor="text1" w:themeTint="BF"/>
                                <w:kern w:val="24"/>
                                <w:sz w:val="28"/>
                                <w:szCs w:val="32"/>
                              </w:rPr>
                              <w:t>Creating opportunities</w:t>
                            </w:r>
                          </w:p>
                          <w:p w:rsidR="00E60DEB" w:rsidRDefault="00E60DEB" w:rsidP="00BC1E91"/>
                        </w:txbxContent>
                      </v:textbox>
                      <w10:anchorlock/>
                    </v:shape>
                  </w:pict>
                </mc:Fallback>
              </mc:AlternateContent>
            </w:r>
          </w:p>
        </w:tc>
        <w:tc>
          <w:tcPr>
            <w:tcW w:w="12296" w:type="dxa"/>
            <w:vAlign w:val="center"/>
          </w:tcPr>
          <w:p w:rsidR="00BC1E91" w:rsidRPr="00E83A20" w:rsidRDefault="00BC1E91" w:rsidP="00EC5934">
            <w:pPr>
              <w:pStyle w:val="NormalWeb"/>
              <w:spacing w:before="240" w:beforeAutospacing="0" w:after="0" w:afterAutospacing="0" w:line="360" w:lineRule="auto"/>
              <w:rPr>
                <w:rFonts w:ascii="Arial" w:hAnsi="Arial" w:cs="Arial"/>
                <w:sz w:val="22"/>
              </w:rPr>
            </w:pPr>
            <w:r w:rsidRPr="00E83A20">
              <w:rPr>
                <w:rFonts w:ascii="Arial" w:hAnsi="Arial" w:cs="Arial"/>
                <w:color w:val="404040" w:themeColor="text1" w:themeTint="BF"/>
                <w:kern w:val="24"/>
                <w:sz w:val="22"/>
                <w:szCs w:val="18"/>
              </w:rPr>
              <w:t>Providing individual support and developing access to learning programmes in all communities in Bedford, through grant funding and in partnership with other organisations</w:t>
            </w:r>
          </w:p>
        </w:tc>
      </w:tr>
      <w:tr w:rsidR="00BC1E91" w:rsidRPr="00E83A20" w:rsidTr="00EC5934">
        <w:trPr>
          <w:trHeight w:val="2266"/>
        </w:trPr>
        <w:tc>
          <w:tcPr>
            <w:tcW w:w="3119" w:type="dxa"/>
            <w:vAlign w:val="center"/>
          </w:tcPr>
          <w:p w:rsidR="00BC1E91" w:rsidRPr="00E83A20" w:rsidRDefault="00BC1E91" w:rsidP="00EC5934">
            <w:pPr>
              <w:spacing w:line="276" w:lineRule="auto"/>
              <w:rPr>
                <w:rFonts w:ascii="Arial" w:hAnsi="Arial" w:cs="Arial"/>
                <w:b/>
                <w:noProof/>
                <w:sz w:val="28"/>
                <w:szCs w:val="28"/>
              </w:rPr>
            </w:pPr>
            <w:r w:rsidRPr="00E83A20">
              <w:rPr>
                <w:rFonts w:ascii="Arial" w:hAnsi="Arial" w:cs="Arial"/>
                <w:b/>
                <w:noProof/>
                <w:sz w:val="28"/>
                <w:szCs w:val="28"/>
              </w:rPr>
              <mc:AlternateContent>
                <mc:Choice Requires="wps">
                  <w:drawing>
                    <wp:inline distT="0" distB="0" distL="0" distR="0" wp14:anchorId="4714FC42" wp14:editId="0B1E561B">
                      <wp:extent cx="1476375" cy="904875"/>
                      <wp:effectExtent l="57150" t="38100" r="47625" b="123825"/>
                      <wp:docPr id="8" name="Pentagon 5"/>
                      <wp:cNvGraphicFramePr/>
                      <a:graphic xmlns:a="http://schemas.openxmlformats.org/drawingml/2006/main">
                        <a:graphicData uri="http://schemas.microsoft.com/office/word/2010/wordprocessingShape">
                          <wps:wsp>
                            <wps:cNvSpPr/>
                            <wps:spPr>
                              <a:xfrm>
                                <a:off x="0" y="0"/>
                                <a:ext cx="1476375" cy="904875"/>
                              </a:xfrm>
                              <a:prstGeom prst="homePlate">
                                <a:avLst>
                                  <a:gd name="adj" fmla="val 24375"/>
                                </a:avLst>
                              </a:prstGeom>
                              <a:solidFill>
                                <a:schemeClr val="bg1">
                                  <a:lumMod val="75000"/>
                                </a:schemeClr>
                              </a:solidFill>
                            </wps:spPr>
                            <wps:style>
                              <a:lnRef idx="0">
                                <a:schemeClr val="dk1"/>
                              </a:lnRef>
                              <a:fillRef idx="3">
                                <a:schemeClr val="dk1"/>
                              </a:fillRef>
                              <a:effectRef idx="3">
                                <a:schemeClr val="dk1"/>
                              </a:effectRef>
                              <a:fontRef idx="minor">
                                <a:schemeClr val="lt1"/>
                              </a:fontRef>
                            </wps:style>
                            <wps:txbx>
                              <w:txbxContent>
                                <w:p w:rsidR="00E60DEB" w:rsidRPr="00BC1E91" w:rsidRDefault="00E60DEB" w:rsidP="00BC1E91">
                                  <w:pPr>
                                    <w:pStyle w:val="NormalWeb"/>
                                    <w:tabs>
                                      <w:tab w:val="left" w:pos="280"/>
                                    </w:tabs>
                                    <w:spacing w:before="0" w:beforeAutospacing="0" w:after="0" w:afterAutospacing="0"/>
                                    <w:ind w:left="274"/>
                                    <w:jc w:val="center"/>
                                    <w:rPr>
                                      <w:sz w:val="22"/>
                                    </w:rPr>
                                  </w:pPr>
                                  <w:r w:rsidRPr="00BC1E91">
                                    <w:rPr>
                                      <w:rFonts w:ascii="Arial" w:hAnsi="Arial" w:cs="Arial"/>
                                      <w:color w:val="404040" w:themeColor="text1" w:themeTint="BF"/>
                                      <w:kern w:val="24"/>
                                      <w:sz w:val="28"/>
                                      <w:szCs w:val="32"/>
                                    </w:rPr>
                                    <w:t>Providing education</w:t>
                                  </w:r>
                                </w:p>
                              </w:txbxContent>
                            </wps:txbx>
                            <wps:bodyPr vert="horz" rtlCol="0" anchor="ctr"/>
                          </wps:wsp>
                        </a:graphicData>
                      </a:graphic>
                    </wp:inline>
                  </w:drawing>
                </mc:Choice>
                <mc:Fallback>
                  <w:pict>
                    <v:shape id="Pentagon 5" o:spid="_x0000_s1029" type="#_x0000_t15" style="width:116.2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" adj="18373" fillcolor="#bfbfbf [2412]" stroked="f">
                      <v:shadow on="t" color="black" opacity="22937f" origin=",.5" offset="0,.63889mm"/>
                      <v:textbox>
                        <w:txbxContent>
                          <w:p w:rsidR="00E60DEB" w:rsidRPr="00BC1E91" w:rsidRDefault="00E60DEB" w:rsidP="00BC1E91">
                            <w:pPr>
                              <w:pStyle w:val="NormalWeb"/>
                              <w:tabs>
                                <w:tab w:val="left" w:pos="280"/>
                              </w:tabs>
                              <w:spacing w:before="0" w:beforeAutospacing="0" w:after="0" w:afterAutospacing="0"/>
                              <w:ind w:left="274"/>
                              <w:jc w:val="center"/>
                              <w:rPr>
                                <w:sz w:val="22"/>
                              </w:rPr>
                            </w:pPr>
                            <w:r w:rsidRPr="00BC1E91">
                              <w:rPr>
                                <w:rFonts w:ascii="Arial" w:hAnsi="Arial" w:cs="Arial"/>
                                <w:color w:val="404040" w:themeColor="text1" w:themeTint="BF"/>
                                <w:kern w:val="24"/>
                                <w:sz w:val="28"/>
                                <w:szCs w:val="32"/>
                              </w:rPr>
                              <w:t>Providing education</w:t>
                            </w:r>
                          </w:p>
                        </w:txbxContent>
                      </v:textbox>
                      <w10:anchorlock/>
                    </v:shape>
                  </w:pict>
                </mc:Fallback>
              </mc:AlternateContent>
            </w:r>
          </w:p>
        </w:tc>
        <w:tc>
          <w:tcPr>
            <w:tcW w:w="12296" w:type="dxa"/>
            <w:vAlign w:val="center"/>
          </w:tcPr>
          <w:p w:rsidR="00BC1E91" w:rsidRPr="00E83A20" w:rsidRDefault="00BC1E91" w:rsidP="00EC5934">
            <w:pPr>
              <w:pStyle w:val="NormalWeb"/>
              <w:spacing w:before="240" w:beforeAutospacing="0" w:after="0" w:afterAutospacing="0" w:line="360" w:lineRule="auto"/>
              <w:rPr>
                <w:rFonts w:ascii="Arial" w:hAnsi="Arial" w:cs="Arial"/>
                <w:color w:val="404040" w:themeColor="text1" w:themeTint="BF"/>
                <w:kern w:val="24"/>
                <w:sz w:val="22"/>
                <w:szCs w:val="18"/>
              </w:rPr>
            </w:pPr>
            <w:r w:rsidRPr="00E83A20">
              <w:rPr>
                <w:rFonts w:ascii="Arial" w:hAnsi="Arial" w:cs="Arial"/>
                <w:color w:val="404040" w:themeColor="text1" w:themeTint="BF"/>
                <w:kern w:val="24"/>
                <w:sz w:val="22"/>
                <w:szCs w:val="18"/>
              </w:rPr>
              <w:t>Promoting the highest quality, well-rounded education, through excellence in our own schools; promoting wider excellence in education through grant funding; supporting the Bedford Academy and other maintained schools; and maximising access to our schools for the economically disadvantaged</w:t>
            </w:r>
            <w:r w:rsidRPr="00EC5934">
              <w:rPr>
                <w:rFonts w:ascii="Arial" w:hAnsi="Arial" w:cs="Arial"/>
                <w:color w:val="404040" w:themeColor="text1" w:themeTint="BF"/>
                <w:kern w:val="24"/>
                <w:sz w:val="22"/>
                <w:szCs w:val="18"/>
              </w:rPr>
              <w:t>.</w:t>
            </w:r>
          </w:p>
        </w:tc>
      </w:tr>
    </w:tbl>
    <w:p w:rsidR="00BC1E91" w:rsidRPr="00E83A20" w:rsidRDefault="00BC1E91" w:rsidP="002C0753">
      <w:pPr>
        <w:spacing w:line="276" w:lineRule="auto"/>
        <w:ind w:left="-426"/>
        <w:rPr>
          <w:rFonts w:ascii="Arial" w:hAnsi="Arial" w:cs="Arial"/>
          <w:i/>
          <w:sz w:val="22"/>
          <w:szCs w:val="22"/>
        </w:rPr>
      </w:pPr>
    </w:p>
    <w:p w:rsidR="005C6BE3" w:rsidRDefault="0039186A" w:rsidP="002C0753">
      <w:pPr>
        <w:spacing w:line="276" w:lineRule="auto"/>
        <w:ind w:left="-426"/>
        <w:rPr>
          <w:rFonts w:ascii="Arial" w:hAnsi="Arial" w:cs="Arial"/>
          <w:i/>
          <w:sz w:val="22"/>
          <w:szCs w:val="22"/>
        </w:rPr>
      </w:pPr>
      <w:r w:rsidRPr="00E83A20">
        <w:rPr>
          <w:rFonts w:ascii="Arial" w:hAnsi="Arial" w:cs="Arial"/>
          <w:i/>
          <w:sz w:val="22"/>
          <w:szCs w:val="22"/>
        </w:rPr>
        <w:t xml:space="preserve">In all of these we aim to extend programmes and develop initiatives and activities which will be inspirational and set examples and models for </w:t>
      </w:r>
    </w:p>
    <w:p w:rsidR="002C0753" w:rsidRPr="00E83A20" w:rsidRDefault="0039186A" w:rsidP="002C0753">
      <w:pPr>
        <w:spacing w:line="276" w:lineRule="auto"/>
        <w:ind w:left="-426"/>
        <w:rPr>
          <w:rFonts w:ascii="Arial" w:hAnsi="Arial" w:cs="Arial"/>
          <w:i/>
          <w:sz w:val="22"/>
          <w:szCs w:val="22"/>
        </w:rPr>
      </w:pPr>
      <w:proofErr w:type="gramStart"/>
      <w:r w:rsidRPr="00E83A20">
        <w:rPr>
          <w:rFonts w:ascii="Arial" w:hAnsi="Arial" w:cs="Arial"/>
          <w:i/>
          <w:sz w:val="22"/>
          <w:szCs w:val="22"/>
        </w:rPr>
        <w:t>successful</w:t>
      </w:r>
      <w:proofErr w:type="gramEnd"/>
      <w:r w:rsidRPr="00E83A20">
        <w:rPr>
          <w:rFonts w:ascii="Arial" w:hAnsi="Arial" w:cs="Arial"/>
          <w:i/>
          <w:sz w:val="22"/>
          <w:szCs w:val="22"/>
        </w:rPr>
        <w:t xml:space="preserve"> social policy in other areas.</w:t>
      </w:r>
    </w:p>
    <w:p w:rsidR="0039186A" w:rsidRPr="00E83A20" w:rsidRDefault="0039186A">
      <w:pPr>
        <w:rPr>
          <w:rFonts w:ascii="Arial" w:hAnsi="Arial" w:cs="Arial"/>
          <w:b/>
          <w:sz w:val="28"/>
          <w:szCs w:val="28"/>
        </w:rPr>
      </w:pPr>
      <w:r w:rsidRPr="00E83A20">
        <w:rPr>
          <w:rFonts w:ascii="Arial" w:hAnsi="Arial" w:cs="Arial"/>
          <w:b/>
          <w:sz w:val="28"/>
          <w:szCs w:val="28"/>
        </w:rPr>
        <w:br w:type="page"/>
      </w:r>
    </w:p>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5"/>
        <w:gridCol w:w="2126"/>
      </w:tblGrid>
      <w:tr w:rsidR="002C0753" w:rsidTr="00547E3D">
        <w:trPr>
          <w:trHeight w:val="426"/>
        </w:trPr>
        <w:tc>
          <w:tcPr>
            <w:tcW w:w="13325" w:type="dxa"/>
            <w:shd w:val="clear" w:color="auto" w:fill="262626" w:themeFill="text1" w:themeFillTint="D9"/>
            <w:vAlign w:val="center"/>
          </w:tcPr>
          <w:p w:rsidR="002C0753" w:rsidRPr="00EC620A" w:rsidRDefault="002C0753" w:rsidP="002C0753">
            <w:pPr>
              <w:spacing w:line="276" w:lineRule="auto"/>
              <w:rPr>
                <w:rFonts w:ascii="Arial" w:hAnsi="Arial" w:cs="Arial"/>
                <w:b/>
                <w:sz w:val="40"/>
                <w:szCs w:val="28"/>
              </w:rPr>
            </w:pPr>
            <w:r w:rsidRPr="00EC620A">
              <w:rPr>
                <w:rFonts w:ascii="Arial" w:hAnsi="Arial" w:cs="Arial"/>
                <w:b/>
                <w:sz w:val="40"/>
                <w:szCs w:val="28"/>
              </w:rPr>
              <w:lastRenderedPageBreak/>
              <w:t>VALUES</w:t>
            </w:r>
          </w:p>
        </w:tc>
        <w:tc>
          <w:tcPr>
            <w:tcW w:w="2126" w:type="dxa"/>
            <w:shd w:val="clear" w:color="auto" w:fill="00747B"/>
          </w:tcPr>
          <w:p w:rsidR="002C0753" w:rsidRDefault="002C0753" w:rsidP="002C0753">
            <w:pPr>
              <w:spacing w:line="276" w:lineRule="auto"/>
              <w:rPr>
                <w:rFonts w:ascii="Arial" w:hAnsi="Arial" w:cs="Arial"/>
                <w:b/>
                <w:sz w:val="28"/>
                <w:szCs w:val="28"/>
              </w:rPr>
            </w:pPr>
          </w:p>
        </w:tc>
      </w:tr>
    </w:tbl>
    <w:p w:rsidR="002C0753" w:rsidRPr="00E83A20" w:rsidRDefault="002C0753" w:rsidP="002C0753">
      <w:pPr>
        <w:ind w:left="-567"/>
        <w:jc w:val="center"/>
        <w:rPr>
          <w:rFonts w:ascii="Arial" w:hAnsi="Arial" w:cs="Arial"/>
          <w:b/>
          <w:sz w:val="28"/>
          <w:szCs w:val="28"/>
        </w:rPr>
      </w:pPr>
    </w:p>
    <w:tbl>
      <w:tblPr>
        <w:tblStyle w:val="MediumList1-Accent5"/>
        <w:tblW w:w="15451" w:type="dxa"/>
        <w:tblInd w:w="-459" w:type="dxa"/>
        <w:tblLook w:val="01E0" w:firstRow="1" w:lastRow="1" w:firstColumn="1" w:lastColumn="1" w:noHBand="0" w:noVBand="0"/>
      </w:tblPr>
      <w:tblGrid>
        <w:gridCol w:w="3165"/>
        <w:gridCol w:w="1088"/>
        <w:gridCol w:w="11198"/>
      </w:tblGrid>
      <w:tr w:rsidR="004935C2" w:rsidRPr="006156A5" w:rsidTr="00EC6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Pr>
          <w:p w:rsidR="004935C2" w:rsidRPr="00A5602A" w:rsidRDefault="003E3B3E" w:rsidP="001A5DBC">
            <w:pPr>
              <w:spacing w:line="276" w:lineRule="auto"/>
              <w:rPr>
                <w:rFonts w:ascii="Arial" w:hAnsi="Arial" w:cs="Arial"/>
                <w:i/>
                <w:sz w:val="32"/>
                <w:szCs w:val="32"/>
              </w:rPr>
            </w:pPr>
            <w:r w:rsidRPr="00A5602A">
              <w:rPr>
                <w:rFonts w:ascii="Arial" w:hAnsi="Arial" w:cs="Arial"/>
                <w:i/>
                <w:sz w:val="32"/>
                <w:szCs w:val="32"/>
              </w:rPr>
              <w:t>Our wo</w:t>
            </w:r>
            <w:r w:rsidR="003A3036" w:rsidRPr="00A5602A">
              <w:rPr>
                <w:rFonts w:ascii="Arial" w:hAnsi="Arial" w:cs="Arial"/>
                <w:i/>
                <w:sz w:val="32"/>
                <w:szCs w:val="32"/>
              </w:rPr>
              <w:t>rk is based upon o</w:t>
            </w:r>
            <w:r w:rsidR="001A5DBC" w:rsidRPr="00A5602A">
              <w:rPr>
                <w:rFonts w:ascii="Arial" w:hAnsi="Arial" w:cs="Arial"/>
                <w:i/>
                <w:sz w:val="32"/>
                <w:szCs w:val="32"/>
              </w:rPr>
              <w:t>ur values</w:t>
            </w:r>
          </w:p>
        </w:tc>
        <w:tc>
          <w:tcPr>
            <w:cnfStyle w:val="000100000000" w:firstRow="0" w:lastRow="0" w:firstColumn="0" w:lastColumn="1" w:oddVBand="0" w:evenVBand="0" w:oddHBand="0" w:evenHBand="0" w:firstRowFirstColumn="0" w:firstRowLastColumn="0" w:lastRowFirstColumn="0" w:lastRowLastColumn="0"/>
            <w:tcW w:w="11198" w:type="dxa"/>
          </w:tcPr>
          <w:p w:rsidR="003A3036" w:rsidRPr="00A5602A" w:rsidRDefault="004935C2" w:rsidP="003A3036">
            <w:pPr>
              <w:spacing w:line="276" w:lineRule="auto"/>
              <w:rPr>
                <w:rFonts w:ascii="Arial" w:hAnsi="Arial" w:cs="Arial"/>
                <w:i/>
                <w:sz w:val="32"/>
                <w:szCs w:val="32"/>
              </w:rPr>
            </w:pPr>
            <w:r w:rsidRPr="00A5602A">
              <w:rPr>
                <w:rFonts w:ascii="Arial" w:hAnsi="Arial" w:cs="Arial"/>
                <w:i/>
                <w:sz w:val="32"/>
                <w:szCs w:val="32"/>
              </w:rPr>
              <w:t>Our behaviour – examples of what our values mean in practice</w:t>
            </w:r>
          </w:p>
          <w:p w:rsidR="003A3036" w:rsidRPr="00A5602A" w:rsidRDefault="003A3036" w:rsidP="003A3036">
            <w:pPr>
              <w:spacing w:line="276" w:lineRule="auto"/>
              <w:rPr>
                <w:rFonts w:ascii="Arial" w:hAnsi="Arial" w:cs="Arial"/>
                <w:i/>
                <w:sz w:val="32"/>
                <w:szCs w:val="32"/>
              </w:rPr>
            </w:pPr>
          </w:p>
        </w:tc>
      </w:tr>
      <w:tr w:rsidR="00EC620A" w:rsidRPr="00E83A20" w:rsidTr="00EC620A">
        <w:trPr>
          <w:cnfStyle w:val="000000100000" w:firstRow="0" w:lastRow="0" w:firstColumn="0" w:lastColumn="0" w:oddVBand="0" w:evenVBand="0" w:oddHBand="1" w:evenHBand="0" w:firstRowFirstColumn="0" w:firstRowLastColumn="0" w:lastRowFirstColumn="0" w:lastRowLastColumn="0"/>
          <w:cantSplit/>
          <w:trHeight w:val="1555"/>
        </w:trPr>
        <w:tc>
          <w:tcPr>
            <w:cnfStyle w:val="001000000000" w:firstRow="0" w:lastRow="0" w:firstColumn="1" w:lastColumn="0" w:oddVBand="0" w:evenVBand="0" w:oddHBand="0" w:evenHBand="0" w:firstRowFirstColumn="0" w:firstRowLastColumn="0" w:lastRowFirstColumn="0" w:lastRowLastColumn="0"/>
            <w:tcW w:w="3165" w:type="dxa"/>
            <w:shd w:val="clear" w:color="auto" w:fill="F2F2F2" w:themeFill="background1" w:themeFillShade="F2"/>
            <w:vAlign w:val="center"/>
          </w:tcPr>
          <w:p w:rsidR="00EC620A" w:rsidRPr="00EC620A" w:rsidRDefault="00EC620A" w:rsidP="00EC620A">
            <w:pPr>
              <w:pStyle w:val="NormalWeb"/>
              <w:tabs>
                <w:tab w:val="left" w:pos="280"/>
              </w:tabs>
              <w:spacing w:before="0" w:beforeAutospacing="0" w:after="0" w:afterAutospacing="0"/>
              <w:ind w:left="144"/>
              <w:rPr>
                <w:b w:val="0"/>
                <w:color w:val="00ABBD"/>
                <w:szCs w:val="22"/>
              </w:rPr>
            </w:pPr>
            <w:r w:rsidRPr="00EC620A">
              <w:rPr>
                <w:rFonts w:asciiTheme="minorHAnsi" w:hAnsi="Calibri" w:cstheme="minorBidi"/>
                <w:color w:val="00ABBD"/>
                <w:kern w:val="24"/>
                <w:szCs w:val="22"/>
              </w:rPr>
              <w:t>We are innovative and forward looking</w:t>
            </w:r>
          </w:p>
        </w:tc>
        <w:tc>
          <w:tcPr>
            <w:cnfStyle w:val="000010000000" w:firstRow="0" w:lastRow="0" w:firstColumn="0" w:lastColumn="0" w:oddVBand="1" w:evenVBand="0" w:oddHBand="0" w:evenHBand="0" w:firstRowFirstColumn="0" w:firstRowLastColumn="0" w:lastRowFirstColumn="0" w:lastRowLastColumn="0"/>
            <w:tcW w:w="1088" w:type="dxa"/>
            <w:shd w:val="clear" w:color="auto" w:fill="F2F2F2" w:themeFill="background1" w:themeFillShade="F2"/>
            <w:vAlign w:val="center"/>
          </w:tcPr>
          <w:p w:rsidR="00EC620A" w:rsidRPr="00EC620A" w:rsidRDefault="00EC620A" w:rsidP="00EC620A">
            <w:pPr>
              <w:spacing w:line="276" w:lineRule="auto"/>
              <w:jc w:val="center"/>
              <w:rPr>
                <w:rFonts w:ascii="Arial" w:hAnsi="Arial" w:cs="Arial"/>
                <w:bCs/>
                <w:color w:val="00ABBD"/>
                <w:sz w:val="20"/>
              </w:rPr>
            </w:pPr>
            <w:r>
              <w:rPr>
                <w:rFonts w:ascii="Arial" w:hAnsi="Arial" w:cs="Arial"/>
                <w:b/>
                <w:noProof/>
                <w:sz w:val="28"/>
                <w:szCs w:val="28"/>
              </w:rPr>
              <mc:AlternateContent>
                <mc:Choice Requires="wps">
                  <w:drawing>
                    <wp:inline distT="0" distB="0" distL="0" distR="0" wp14:anchorId="25DA1364" wp14:editId="3A26A50A">
                      <wp:extent cx="314325" cy="657225"/>
                      <wp:effectExtent l="0" t="0" r="9525" b="9525"/>
                      <wp:docPr id="2" name="Chevron 2"/>
                      <wp:cNvGraphicFramePr/>
                      <a:graphic xmlns:a="http://schemas.openxmlformats.org/drawingml/2006/main">
                        <a:graphicData uri="http://schemas.microsoft.com/office/word/2010/wordprocessingShape">
                          <wps:wsp>
                            <wps:cNvSpPr/>
                            <wps:spPr>
                              <a:xfrm>
                                <a:off x="0" y="0"/>
                                <a:ext cx="314325" cy="657225"/>
                              </a:xfrm>
                              <a:prstGeom prst="chevron">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026" type="#_x0000_t55" style="width:24.7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" adj="10800" fillcolor="#4bacc6 [3208]" stroked="f" strokeweight="2pt">
                      <w10:anchorlock/>
                    </v:shape>
                  </w:pict>
                </mc:Fallback>
              </mc:AlternateContent>
            </w:r>
          </w:p>
        </w:tc>
        <w:tc>
          <w:tcPr>
            <w:cnfStyle w:val="000100000000" w:firstRow="0" w:lastRow="0" w:firstColumn="0" w:lastColumn="1" w:oddVBand="0" w:evenVBand="0" w:oddHBand="0" w:evenHBand="0" w:firstRowFirstColumn="0" w:firstRowLastColumn="0" w:lastRowFirstColumn="0" w:lastRowLastColumn="0"/>
            <w:tcW w:w="11198" w:type="dxa"/>
            <w:shd w:val="clear" w:color="auto" w:fill="F2F2F2" w:themeFill="background1" w:themeFillShade="F2"/>
            <w:vAlign w:val="center"/>
          </w:tcPr>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will be alert to changes in need, be positive about change and moving forward to achieve our Vision and Mission. </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will pilot innovative projects and be passionate about communicating and celebrating successes so they can be taken further by others. </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We seek to infuse our staff, pupils and beneficiaries with a sense of what they can do to make a positive difference in Bedford and the wider world.</w:t>
            </w:r>
          </w:p>
        </w:tc>
      </w:tr>
      <w:tr w:rsidR="00EC620A" w:rsidRPr="00E83A20" w:rsidTr="00EC620A">
        <w:trPr>
          <w:cantSplit/>
          <w:trHeight w:val="1286"/>
        </w:trPr>
        <w:tc>
          <w:tcPr>
            <w:cnfStyle w:val="001000000000" w:firstRow="0" w:lastRow="0" w:firstColumn="1" w:lastColumn="0" w:oddVBand="0" w:evenVBand="0" w:oddHBand="0" w:evenHBand="0" w:firstRowFirstColumn="0" w:firstRowLastColumn="0" w:lastRowFirstColumn="0" w:lastRowLastColumn="0"/>
            <w:tcW w:w="3165" w:type="dxa"/>
            <w:vAlign w:val="center"/>
          </w:tcPr>
          <w:p w:rsidR="00EC620A" w:rsidRPr="00EC620A" w:rsidRDefault="00EC620A" w:rsidP="00EC620A">
            <w:pPr>
              <w:pStyle w:val="NormalWeb"/>
              <w:tabs>
                <w:tab w:val="left" w:pos="280"/>
              </w:tabs>
              <w:spacing w:before="0" w:beforeAutospacing="0" w:after="0" w:afterAutospacing="0"/>
              <w:ind w:left="144"/>
              <w:rPr>
                <w:rFonts w:asciiTheme="minorHAnsi" w:hAnsi="Calibri" w:cstheme="minorBidi"/>
                <w:color w:val="00ABBD"/>
                <w:kern w:val="24"/>
                <w:szCs w:val="22"/>
              </w:rPr>
            </w:pPr>
            <w:r w:rsidRPr="00EC620A">
              <w:rPr>
                <w:rFonts w:asciiTheme="minorHAnsi" w:hAnsi="Calibri" w:cstheme="minorBidi"/>
                <w:color w:val="00ABBD"/>
                <w:kern w:val="24"/>
                <w:szCs w:val="22"/>
              </w:rPr>
              <w:t>We are caring, fair and respectful</w:t>
            </w:r>
          </w:p>
        </w:tc>
        <w:tc>
          <w:tcPr>
            <w:cnfStyle w:val="000010000000" w:firstRow="0" w:lastRow="0" w:firstColumn="0" w:lastColumn="0" w:oddVBand="1" w:evenVBand="0" w:oddHBand="0" w:evenHBand="0" w:firstRowFirstColumn="0" w:firstRowLastColumn="0" w:lastRowFirstColumn="0" w:lastRowLastColumn="0"/>
            <w:tcW w:w="1088" w:type="dxa"/>
            <w:shd w:val="clear" w:color="auto" w:fill="auto"/>
            <w:vAlign w:val="center"/>
          </w:tcPr>
          <w:p w:rsidR="00EC620A" w:rsidRPr="00EC620A" w:rsidRDefault="00EC620A" w:rsidP="00547E3D">
            <w:pPr>
              <w:spacing w:line="276" w:lineRule="auto"/>
              <w:jc w:val="center"/>
              <w:rPr>
                <w:rFonts w:ascii="Arial" w:hAnsi="Arial" w:cs="Arial"/>
                <w:bCs/>
                <w:color w:val="00ABBD"/>
                <w:sz w:val="20"/>
              </w:rPr>
            </w:pPr>
            <w:r>
              <w:rPr>
                <w:rFonts w:ascii="Arial" w:hAnsi="Arial" w:cs="Arial"/>
                <w:b/>
                <w:noProof/>
                <w:sz w:val="28"/>
                <w:szCs w:val="28"/>
              </w:rPr>
              <mc:AlternateContent>
                <mc:Choice Requires="wps">
                  <w:drawing>
                    <wp:inline distT="0" distB="0" distL="0" distR="0" wp14:anchorId="779655EF" wp14:editId="5D6BA1D7">
                      <wp:extent cx="314325" cy="657225"/>
                      <wp:effectExtent l="0" t="0" r="9525" b="9525"/>
                      <wp:docPr id="6" name="Chevron 6"/>
                      <wp:cNvGraphicFramePr/>
                      <a:graphic xmlns:a="http://schemas.openxmlformats.org/drawingml/2006/main">
                        <a:graphicData uri="http://schemas.microsoft.com/office/word/2010/wordprocessingShape">
                          <wps:wsp>
                            <wps:cNvSpPr/>
                            <wps:spPr>
                              <a:xfrm>
                                <a:off x="0" y="0"/>
                                <a:ext cx="314325" cy="657225"/>
                              </a:xfrm>
                              <a:prstGeom prst="chevron">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hevron 6" o:spid="_x0000_s1026" type="#_x0000_t55" style="width:24.7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" adj="10800" fillcolor="#4bacc6 [3208]" stroked="f" strokeweight="2pt">
                      <w10:anchorlock/>
                    </v:shape>
                  </w:pict>
                </mc:Fallback>
              </mc:AlternateContent>
            </w:r>
          </w:p>
        </w:tc>
        <w:tc>
          <w:tcPr>
            <w:cnfStyle w:val="000100000000" w:firstRow="0" w:lastRow="0" w:firstColumn="0" w:lastColumn="1" w:oddVBand="0" w:evenVBand="0" w:oddHBand="0" w:evenHBand="0" w:firstRowFirstColumn="0" w:firstRowLastColumn="0" w:lastRowFirstColumn="0" w:lastRowLastColumn="0"/>
            <w:tcW w:w="11198" w:type="dxa"/>
            <w:vAlign w:val="center"/>
          </w:tcPr>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will treat staff, pupils and beneficiaries transparently and with fairness and respect. </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We will promote a positive working environment, with clear boundaries and decision making processes.</w:t>
            </w:r>
          </w:p>
        </w:tc>
      </w:tr>
      <w:tr w:rsidR="00EC620A" w:rsidRPr="00E83A20" w:rsidTr="00EC620A">
        <w:trPr>
          <w:cnfStyle w:val="000000100000" w:firstRow="0" w:lastRow="0" w:firstColumn="0" w:lastColumn="0" w:oddVBand="0" w:evenVBand="0" w:oddHBand="1"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3165" w:type="dxa"/>
            <w:shd w:val="clear" w:color="auto" w:fill="F2F2F2" w:themeFill="background1" w:themeFillShade="F2"/>
            <w:vAlign w:val="center"/>
          </w:tcPr>
          <w:p w:rsidR="00EC620A" w:rsidRPr="00EC620A" w:rsidRDefault="00EC620A" w:rsidP="00EC620A">
            <w:pPr>
              <w:pStyle w:val="NormalWeb"/>
              <w:tabs>
                <w:tab w:val="left" w:pos="280"/>
              </w:tabs>
              <w:spacing w:before="0" w:beforeAutospacing="0" w:after="0" w:afterAutospacing="0"/>
              <w:ind w:left="144"/>
              <w:rPr>
                <w:rFonts w:asciiTheme="minorHAnsi" w:hAnsi="Calibri" w:cstheme="minorBidi"/>
                <w:color w:val="00ABBD"/>
                <w:kern w:val="24"/>
                <w:szCs w:val="22"/>
              </w:rPr>
            </w:pPr>
            <w:r w:rsidRPr="00EC620A">
              <w:rPr>
                <w:rFonts w:asciiTheme="minorHAnsi" w:hAnsi="Calibri" w:cstheme="minorBidi"/>
                <w:color w:val="00ABBD"/>
                <w:kern w:val="24"/>
                <w:szCs w:val="22"/>
              </w:rPr>
              <w:t>We are open and outward looking</w:t>
            </w:r>
          </w:p>
        </w:tc>
        <w:tc>
          <w:tcPr>
            <w:cnfStyle w:val="000010000000" w:firstRow="0" w:lastRow="0" w:firstColumn="0" w:lastColumn="0" w:oddVBand="1" w:evenVBand="0" w:oddHBand="0" w:evenHBand="0" w:firstRowFirstColumn="0" w:firstRowLastColumn="0" w:lastRowFirstColumn="0" w:lastRowLastColumn="0"/>
            <w:tcW w:w="1088" w:type="dxa"/>
            <w:shd w:val="clear" w:color="auto" w:fill="F2F2F2" w:themeFill="background1" w:themeFillShade="F2"/>
            <w:vAlign w:val="center"/>
          </w:tcPr>
          <w:p w:rsidR="00EC620A" w:rsidRPr="00EC620A" w:rsidRDefault="00EC620A" w:rsidP="00547E3D">
            <w:pPr>
              <w:spacing w:line="276" w:lineRule="auto"/>
              <w:jc w:val="center"/>
              <w:rPr>
                <w:rFonts w:ascii="Arial" w:hAnsi="Arial" w:cs="Arial"/>
                <w:bCs/>
                <w:color w:val="00ABBD"/>
                <w:sz w:val="20"/>
              </w:rPr>
            </w:pPr>
            <w:r>
              <w:rPr>
                <w:rFonts w:ascii="Arial" w:hAnsi="Arial" w:cs="Arial"/>
                <w:b/>
                <w:noProof/>
                <w:sz w:val="28"/>
                <w:szCs w:val="28"/>
              </w:rPr>
              <mc:AlternateContent>
                <mc:Choice Requires="wps">
                  <w:drawing>
                    <wp:inline distT="0" distB="0" distL="0" distR="0" wp14:anchorId="052CA43A" wp14:editId="1CA506DC">
                      <wp:extent cx="314325" cy="657225"/>
                      <wp:effectExtent l="0" t="0" r="9525" b="9525"/>
                      <wp:docPr id="11" name="Chevron 11"/>
                      <wp:cNvGraphicFramePr/>
                      <a:graphic xmlns:a="http://schemas.openxmlformats.org/drawingml/2006/main">
                        <a:graphicData uri="http://schemas.microsoft.com/office/word/2010/wordprocessingShape">
                          <wps:wsp>
                            <wps:cNvSpPr/>
                            <wps:spPr>
                              <a:xfrm>
                                <a:off x="0" y="0"/>
                                <a:ext cx="314325" cy="657225"/>
                              </a:xfrm>
                              <a:prstGeom prst="chevron">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hevron 11" o:spid="_x0000_s1026" type="#_x0000_t55" style="width:24.7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" adj="10800" fillcolor="#4bacc6 [3208]" stroked="f" strokeweight="2pt">
                      <w10:anchorlock/>
                    </v:shape>
                  </w:pict>
                </mc:Fallback>
              </mc:AlternateContent>
            </w:r>
          </w:p>
        </w:tc>
        <w:tc>
          <w:tcPr>
            <w:cnfStyle w:val="000100000000" w:firstRow="0" w:lastRow="0" w:firstColumn="0" w:lastColumn="1" w:oddVBand="0" w:evenVBand="0" w:oddHBand="0" w:evenHBand="0" w:firstRowFirstColumn="0" w:firstRowLastColumn="0" w:lastRowFirstColumn="0" w:lastRowLastColumn="0"/>
            <w:tcW w:w="11198" w:type="dxa"/>
            <w:shd w:val="clear" w:color="auto" w:fill="F2F2F2" w:themeFill="background1" w:themeFillShade="F2"/>
            <w:vAlign w:val="center"/>
          </w:tcPr>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value the contribution others can make and we will take time to consult and listen to their views. </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We are responsive to requests for support, and welcome ideas and suggestions for developing what we do.</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want beneficiaries to be involved in shaping what we do, and we will look at how to make this easier for them. </w:t>
            </w:r>
          </w:p>
        </w:tc>
      </w:tr>
      <w:tr w:rsidR="00EC620A" w:rsidRPr="00E83A20" w:rsidTr="00B10CD7">
        <w:trPr>
          <w:trHeight w:val="1412"/>
        </w:trPr>
        <w:tc>
          <w:tcPr>
            <w:cnfStyle w:val="001000000000" w:firstRow="0" w:lastRow="0" w:firstColumn="1" w:lastColumn="0" w:oddVBand="0" w:evenVBand="0" w:oddHBand="0" w:evenHBand="0" w:firstRowFirstColumn="0" w:firstRowLastColumn="0" w:lastRowFirstColumn="0" w:lastRowLastColumn="0"/>
            <w:tcW w:w="3165" w:type="dxa"/>
            <w:tcBorders>
              <w:bottom w:val="nil"/>
            </w:tcBorders>
            <w:vAlign w:val="center"/>
          </w:tcPr>
          <w:p w:rsidR="00EC620A" w:rsidRPr="00EC620A" w:rsidRDefault="00EC620A" w:rsidP="00EC620A">
            <w:pPr>
              <w:pStyle w:val="NormalWeb"/>
              <w:tabs>
                <w:tab w:val="left" w:pos="280"/>
              </w:tabs>
              <w:spacing w:before="0" w:beforeAutospacing="0" w:after="0" w:afterAutospacing="0"/>
              <w:ind w:left="144"/>
              <w:rPr>
                <w:b w:val="0"/>
                <w:color w:val="4F81BD" w:themeColor="accent1"/>
                <w:szCs w:val="22"/>
              </w:rPr>
            </w:pPr>
            <w:r w:rsidRPr="00EC620A">
              <w:rPr>
                <w:rFonts w:asciiTheme="minorHAnsi" w:hAnsi="Calibri" w:cstheme="minorBidi"/>
                <w:color w:val="00ABBD"/>
                <w:kern w:val="24"/>
                <w:szCs w:val="22"/>
              </w:rPr>
              <w:t>We act with integrity, and believe in quality and effectiveness</w:t>
            </w:r>
          </w:p>
        </w:tc>
        <w:tc>
          <w:tcPr>
            <w:cnfStyle w:val="000010000000" w:firstRow="0" w:lastRow="0" w:firstColumn="0" w:lastColumn="0" w:oddVBand="1" w:evenVBand="0" w:oddHBand="0" w:evenHBand="0" w:firstRowFirstColumn="0" w:firstRowLastColumn="0" w:lastRowFirstColumn="0" w:lastRowLastColumn="0"/>
            <w:tcW w:w="1088" w:type="dxa"/>
            <w:tcBorders>
              <w:bottom w:val="nil"/>
            </w:tcBorders>
            <w:shd w:val="clear" w:color="auto" w:fill="auto"/>
            <w:vAlign w:val="center"/>
          </w:tcPr>
          <w:p w:rsidR="00EC620A" w:rsidRPr="00EC620A" w:rsidRDefault="00EC620A" w:rsidP="00547E3D">
            <w:pPr>
              <w:spacing w:line="276" w:lineRule="auto"/>
              <w:jc w:val="center"/>
              <w:rPr>
                <w:rFonts w:ascii="Arial" w:hAnsi="Arial" w:cs="Arial"/>
                <w:bCs/>
                <w:color w:val="00ABBD"/>
                <w:sz w:val="20"/>
              </w:rPr>
            </w:pPr>
            <w:r>
              <w:rPr>
                <w:rFonts w:ascii="Arial" w:hAnsi="Arial" w:cs="Arial"/>
                <w:b/>
                <w:noProof/>
                <w:sz w:val="28"/>
                <w:szCs w:val="28"/>
              </w:rPr>
              <mc:AlternateContent>
                <mc:Choice Requires="wps">
                  <w:drawing>
                    <wp:inline distT="0" distB="0" distL="0" distR="0" wp14:anchorId="0204EBD6" wp14:editId="11D80FEA">
                      <wp:extent cx="314325" cy="657225"/>
                      <wp:effectExtent l="0" t="0" r="9525" b="9525"/>
                      <wp:docPr id="17" name="Chevron 17"/>
                      <wp:cNvGraphicFramePr/>
                      <a:graphic xmlns:a="http://schemas.openxmlformats.org/drawingml/2006/main">
                        <a:graphicData uri="http://schemas.microsoft.com/office/word/2010/wordprocessingShape">
                          <wps:wsp>
                            <wps:cNvSpPr/>
                            <wps:spPr>
                              <a:xfrm>
                                <a:off x="0" y="0"/>
                                <a:ext cx="314325" cy="657225"/>
                              </a:xfrm>
                              <a:prstGeom prst="chevron">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hevron 17" o:spid="_x0000_s1026" type="#_x0000_t55" style="width:24.7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" adj="10800" fillcolor="#4bacc6 [3208]" stroked="f" strokeweight="2pt">
                      <w10:anchorlock/>
                    </v:shape>
                  </w:pict>
                </mc:Fallback>
              </mc:AlternateContent>
            </w:r>
          </w:p>
        </w:tc>
        <w:tc>
          <w:tcPr>
            <w:cnfStyle w:val="000100000000" w:firstRow="0" w:lastRow="0" w:firstColumn="0" w:lastColumn="1" w:oddVBand="0" w:evenVBand="0" w:oddHBand="0" w:evenHBand="0" w:firstRowFirstColumn="0" w:firstRowLastColumn="0" w:lastRowFirstColumn="0" w:lastRowLastColumn="0"/>
            <w:tcW w:w="11198" w:type="dxa"/>
            <w:tcBorders>
              <w:bottom w:val="nil"/>
            </w:tcBorders>
            <w:vAlign w:val="center"/>
          </w:tcPr>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We will be clear, honest and accountable for our work, through our Annual Report and Accounts.</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We will set high standards for ourselves in terms of service delivery.</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We will make the best use of the resources available to achieve our goals in a business-like manner.</w:t>
            </w:r>
          </w:p>
        </w:tc>
      </w:tr>
      <w:tr w:rsidR="00EC620A" w:rsidRPr="00E83A20" w:rsidTr="00B10CD7">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3165" w:type="dxa"/>
            <w:tcBorders>
              <w:top w:val="nil"/>
              <w:bottom w:val="nil"/>
            </w:tcBorders>
            <w:shd w:val="clear" w:color="auto" w:fill="F2F2F2" w:themeFill="background1" w:themeFillShade="F2"/>
            <w:vAlign w:val="center"/>
          </w:tcPr>
          <w:p w:rsidR="00EC620A" w:rsidRPr="00EC620A" w:rsidRDefault="00EC620A" w:rsidP="00EC620A">
            <w:pPr>
              <w:pStyle w:val="NormalWeb"/>
              <w:tabs>
                <w:tab w:val="left" w:pos="280"/>
              </w:tabs>
              <w:spacing w:before="0" w:beforeAutospacing="0" w:after="0" w:afterAutospacing="0"/>
              <w:ind w:left="144"/>
              <w:rPr>
                <w:b w:val="0"/>
                <w:color w:val="4F81BD" w:themeColor="accent1"/>
                <w:szCs w:val="22"/>
              </w:rPr>
            </w:pPr>
            <w:r w:rsidRPr="00EC620A">
              <w:rPr>
                <w:rFonts w:asciiTheme="minorHAnsi" w:hAnsi="Calibri" w:cstheme="minorBidi"/>
                <w:color w:val="00ABBD"/>
                <w:kern w:val="24"/>
                <w:szCs w:val="22"/>
              </w:rPr>
              <w:t>We are inclusive</w:t>
            </w:r>
          </w:p>
        </w:tc>
        <w:tc>
          <w:tcPr>
            <w:cnfStyle w:val="000010000000" w:firstRow="0" w:lastRow="0" w:firstColumn="0" w:lastColumn="0" w:oddVBand="1" w:evenVBand="0" w:oddHBand="0" w:evenHBand="0" w:firstRowFirstColumn="0" w:firstRowLastColumn="0" w:lastRowFirstColumn="0" w:lastRowLastColumn="0"/>
            <w:tcW w:w="1088" w:type="dxa"/>
            <w:tcBorders>
              <w:top w:val="nil"/>
              <w:bottom w:val="nil"/>
            </w:tcBorders>
            <w:shd w:val="clear" w:color="auto" w:fill="F2F2F2" w:themeFill="background1" w:themeFillShade="F2"/>
            <w:vAlign w:val="center"/>
          </w:tcPr>
          <w:p w:rsidR="00EC620A" w:rsidRPr="00EC620A" w:rsidRDefault="00EC620A" w:rsidP="00547E3D">
            <w:pPr>
              <w:spacing w:line="276" w:lineRule="auto"/>
              <w:jc w:val="center"/>
              <w:rPr>
                <w:rFonts w:ascii="Arial" w:hAnsi="Arial" w:cs="Arial"/>
                <w:bCs/>
                <w:color w:val="00ABBD"/>
                <w:sz w:val="20"/>
              </w:rPr>
            </w:pPr>
            <w:r>
              <w:rPr>
                <w:rFonts w:ascii="Arial" w:hAnsi="Arial" w:cs="Arial"/>
                <w:b/>
                <w:noProof/>
                <w:sz w:val="28"/>
                <w:szCs w:val="28"/>
              </w:rPr>
              <mc:AlternateContent>
                <mc:Choice Requires="wps">
                  <w:drawing>
                    <wp:inline distT="0" distB="0" distL="0" distR="0" wp14:anchorId="28E74D11" wp14:editId="4C84537A">
                      <wp:extent cx="314325" cy="657225"/>
                      <wp:effectExtent l="0" t="0" r="9525" b="9525"/>
                      <wp:docPr id="21" name="Chevron 21"/>
                      <wp:cNvGraphicFramePr/>
                      <a:graphic xmlns:a="http://schemas.openxmlformats.org/drawingml/2006/main">
                        <a:graphicData uri="http://schemas.microsoft.com/office/word/2010/wordprocessingShape">
                          <wps:wsp>
                            <wps:cNvSpPr/>
                            <wps:spPr>
                              <a:xfrm>
                                <a:off x="0" y="0"/>
                                <a:ext cx="314325" cy="657225"/>
                              </a:xfrm>
                              <a:prstGeom prst="chevron">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hevron 21" o:spid="_x0000_s1026" type="#_x0000_t55" style="width:24.7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" adj="10800" fillcolor="#4bacc6 [3208]" stroked="f" strokeweight="2pt">
                      <w10:anchorlock/>
                    </v:shape>
                  </w:pict>
                </mc:Fallback>
              </mc:AlternateContent>
            </w:r>
          </w:p>
        </w:tc>
        <w:tc>
          <w:tcPr>
            <w:cnfStyle w:val="000100000000" w:firstRow="0" w:lastRow="0" w:firstColumn="0" w:lastColumn="1" w:oddVBand="0" w:evenVBand="0" w:oddHBand="0" w:evenHBand="0" w:firstRowFirstColumn="0" w:firstRowLastColumn="0" w:lastRowFirstColumn="0" w:lastRowLastColumn="0"/>
            <w:tcW w:w="11198" w:type="dxa"/>
            <w:tcBorders>
              <w:top w:val="nil"/>
              <w:bottom w:val="nil"/>
            </w:tcBorders>
            <w:shd w:val="clear" w:color="auto" w:fill="F2F2F2" w:themeFill="background1" w:themeFillShade="F2"/>
            <w:vAlign w:val="center"/>
          </w:tcPr>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promote diversity and equality of opportunity for our staff and beneficiaries alike in an open and fair way. </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are consistent in our approach, and we will identify and attempt to overcome barriers to equality whenever they appear. </w:t>
            </w:r>
          </w:p>
        </w:tc>
      </w:tr>
      <w:tr w:rsidR="00EC620A" w:rsidRPr="00E83A20" w:rsidTr="00B10C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5" w:type="dxa"/>
            <w:tcBorders>
              <w:top w:val="nil"/>
            </w:tcBorders>
            <w:vAlign w:val="center"/>
          </w:tcPr>
          <w:p w:rsidR="00EC620A" w:rsidRPr="00EC620A" w:rsidRDefault="00EC620A" w:rsidP="00EC620A">
            <w:pPr>
              <w:pStyle w:val="NormalWeb"/>
              <w:tabs>
                <w:tab w:val="left" w:pos="280"/>
              </w:tabs>
              <w:spacing w:before="0" w:beforeAutospacing="0" w:after="0" w:afterAutospacing="0"/>
              <w:ind w:left="144"/>
              <w:rPr>
                <w:b w:val="0"/>
                <w:color w:val="4F81BD" w:themeColor="accent1"/>
                <w:szCs w:val="22"/>
              </w:rPr>
            </w:pPr>
            <w:r w:rsidRPr="00EC620A">
              <w:rPr>
                <w:rFonts w:asciiTheme="minorHAnsi" w:hAnsi="Calibri" w:cstheme="minorBidi"/>
                <w:color w:val="00ABBD"/>
                <w:kern w:val="24"/>
                <w:szCs w:val="22"/>
              </w:rPr>
              <w:t>We are socially responsible</w:t>
            </w:r>
          </w:p>
        </w:tc>
        <w:tc>
          <w:tcPr>
            <w:cnfStyle w:val="000010000000" w:firstRow="0" w:lastRow="0" w:firstColumn="0" w:lastColumn="0" w:oddVBand="1" w:evenVBand="0" w:oddHBand="0" w:evenHBand="0" w:firstRowFirstColumn="0" w:firstRowLastColumn="0" w:lastRowFirstColumn="0" w:lastRowLastColumn="0"/>
            <w:tcW w:w="1088" w:type="dxa"/>
            <w:tcBorders>
              <w:top w:val="nil"/>
            </w:tcBorders>
            <w:shd w:val="clear" w:color="auto" w:fill="auto"/>
            <w:vAlign w:val="center"/>
          </w:tcPr>
          <w:p w:rsidR="00EC620A" w:rsidRPr="00EC620A" w:rsidRDefault="00EC620A" w:rsidP="00547E3D">
            <w:pPr>
              <w:spacing w:line="276" w:lineRule="auto"/>
              <w:jc w:val="center"/>
              <w:rPr>
                <w:rFonts w:ascii="Arial" w:hAnsi="Arial" w:cs="Arial"/>
                <w:bCs w:val="0"/>
                <w:color w:val="00ABBD"/>
                <w:sz w:val="20"/>
              </w:rPr>
            </w:pPr>
            <w:r>
              <w:rPr>
                <w:rFonts w:ascii="Arial" w:hAnsi="Arial" w:cs="Arial"/>
                <w:noProof/>
                <w:sz w:val="28"/>
                <w:szCs w:val="28"/>
              </w:rPr>
              <mc:AlternateContent>
                <mc:Choice Requires="wps">
                  <w:drawing>
                    <wp:inline distT="0" distB="0" distL="0" distR="0" wp14:anchorId="0B83420B" wp14:editId="458967DA">
                      <wp:extent cx="314325" cy="657225"/>
                      <wp:effectExtent l="0" t="0" r="9525" b="9525"/>
                      <wp:docPr id="22" name="Chevron 22"/>
                      <wp:cNvGraphicFramePr/>
                      <a:graphic xmlns:a="http://schemas.openxmlformats.org/drawingml/2006/main">
                        <a:graphicData uri="http://schemas.microsoft.com/office/word/2010/wordprocessingShape">
                          <wps:wsp>
                            <wps:cNvSpPr/>
                            <wps:spPr>
                              <a:xfrm>
                                <a:off x="0" y="0"/>
                                <a:ext cx="314325" cy="657225"/>
                              </a:xfrm>
                              <a:prstGeom prst="chevron">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hevron 22" o:spid="_x0000_s1026" type="#_x0000_t55" style="width:24.7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" adj="10800" fillcolor="#4bacc6 [3208]" stroked="f" strokeweight="2pt">
                      <w10:anchorlock/>
                    </v:shape>
                  </w:pict>
                </mc:Fallback>
              </mc:AlternateContent>
            </w:r>
          </w:p>
        </w:tc>
        <w:tc>
          <w:tcPr>
            <w:cnfStyle w:val="000100000000" w:firstRow="0" w:lastRow="0" w:firstColumn="0" w:lastColumn="1" w:oddVBand="0" w:evenVBand="0" w:oddHBand="0" w:evenHBand="0" w:firstRowFirstColumn="0" w:firstRowLastColumn="0" w:lastRowFirstColumn="0" w:lastRowLastColumn="0"/>
            <w:tcW w:w="11198" w:type="dxa"/>
            <w:tcBorders>
              <w:top w:val="nil"/>
            </w:tcBorders>
            <w:vAlign w:val="center"/>
          </w:tcPr>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will always consider the impact of our work on the community around us. </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will try to make a positive and lasting difference to society. </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 xml:space="preserve">We will be aware of the wider environmental impact of how we work. </w:t>
            </w:r>
          </w:p>
          <w:p w:rsidR="00EC620A" w:rsidRPr="00E83A20" w:rsidRDefault="00EC620A" w:rsidP="00EC620A">
            <w:pPr>
              <w:spacing w:before="100"/>
              <w:rPr>
                <w:rFonts w:ascii="Arial" w:hAnsi="Arial" w:cs="Arial"/>
                <w:b w:val="0"/>
                <w:color w:val="404040" w:themeColor="text1" w:themeTint="BF"/>
                <w:sz w:val="20"/>
              </w:rPr>
            </w:pPr>
            <w:r w:rsidRPr="00E83A20">
              <w:rPr>
                <w:rFonts w:ascii="Arial" w:hAnsi="Arial" w:cs="Arial"/>
                <w:b w:val="0"/>
                <w:color w:val="404040" w:themeColor="text1" w:themeTint="BF"/>
                <w:sz w:val="20"/>
                <w:szCs w:val="22"/>
              </w:rPr>
              <w:t>We will promote positive environmental awareness in the services we deliver.</w:t>
            </w:r>
          </w:p>
        </w:tc>
      </w:tr>
    </w:tbl>
    <w:p w:rsidR="00EE0A02" w:rsidRDefault="00EE0A02" w:rsidP="00C9539B">
      <w:pPr>
        <w:ind w:left="-567"/>
        <w:jc w:val="center"/>
        <w:rPr>
          <w:rFonts w:ascii="Arial" w:hAnsi="Arial" w:cs="Arial"/>
          <w:b/>
          <w:sz w:val="28"/>
          <w:szCs w:val="28"/>
        </w:rPr>
      </w:pPr>
    </w:p>
    <w:p w:rsidR="00EC620A" w:rsidRDefault="00EC620A">
      <w:pPr>
        <w:rPr>
          <w:rFonts w:ascii="Arial" w:hAnsi="Arial" w:cs="Arial"/>
          <w:b/>
          <w:sz w:val="28"/>
          <w:szCs w:val="28"/>
        </w:rPr>
      </w:pPr>
      <w:r>
        <w:rPr>
          <w:rFonts w:ascii="Arial" w:hAnsi="Arial" w:cs="Arial"/>
          <w:b/>
          <w:sz w:val="28"/>
          <w:szCs w:val="28"/>
        </w:rPr>
        <w:br w:type="page"/>
      </w:r>
    </w:p>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5"/>
        <w:gridCol w:w="2126"/>
      </w:tblGrid>
      <w:tr w:rsidR="00EC620A" w:rsidTr="00EC620A">
        <w:trPr>
          <w:trHeight w:val="426"/>
        </w:trPr>
        <w:tc>
          <w:tcPr>
            <w:tcW w:w="13325" w:type="dxa"/>
            <w:shd w:val="clear" w:color="auto" w:fill="262626" w:themeFill="text1" w:themeFillTint="D9"/>
            <w:vAlign w:val="center"/>
          </w:tcPr>
          <w:p w:rsidR="00EC620A" w:rsidRPr="00EC620A" w:rsidRDefault="00EC620A" w:rsidP="00EC620A">
            <w:pPr>
              <w:spacing w:line="276" w:lineRule="auto"/>
              <w:rPr>
                <w:rFonts w:ascii="Arial" w:hAnsi="Arial" w:cs="Arial"/>
                <w:b/>
                <w:sz w:val="40"/>
                <w:szCs w:val="28"/>
              </w:rPr>
            </w:pPr>
            <w:r w:rsidRPr="00EC620A">
              <w:rPr>
                <w:rFonts w:ascii="Arial" w:hAnsi="Arial" w:cs="Arial"/>
                <w:b/>
                <w:sz w:val="40"/>
                <w:szCs w:val="28"/>
              </w:rPr>
              <w:lastRenderedPageBreak/>
              <w:t>STRATEGIC PRIORITIES – 2016 to 2020</w:t>
            </w:r>
          </w:p>
        </w:tc>
        <w:tc>
          <w:tcPr>
            <w:tcW w:w="2126" w:type="dxa"/>
            <w:shd w:val="clear" w:color="auto" w:fill="00747B"/>
            <w:vAlign w:val="center"/>
          </w:tcPr>
          <w:p w:rsidR="00EC620A" w:rsidRDefault="00EC620A" w:rsidP="00EC620A">
            <w:pPr>
              <w:spacing w:line="276" w:lineRule="auto"/>
              <w:rPr>
                <w:rFonts w:ascii="Arial" w:hAnsi="Arial" w:cs="Arial"/>
                <w:b/>
                <w:sz w:val="28"/>
                <w:szCs w:val="28"/>
              </w:rPr>
            </w:pPr>
          </w:p>
        </w:tc>
      </w:tr>
    </w:tbl>
    <w:p w:rsidR="00EC620A" w:rsidRPr="00E83A20" w:rsidRDefault="00EC620A" w:rsidP="00C9539B">
      <w:pPr>
        <w:ind w:left="-567"/>
        <w:jc w:val="center"/>
        <w:rPr>
          <w:rFonts w:ascii="Arial" w:hAnsi="Arial" w:cs="Arial"/>
          <w:b/>
          <w:sz w:val="28"/>
          <w:szCs w:val="28"/>
        </w:rPr>
      </w:pPr>
    </w:p>
    <w:p w:rsidR="0045274D" w:rsidRDefault="0045274D" w:rsidP="002C0753">
      <w:pPr>
        <w:ind w:left="-426"/>
        <w:rPr>
          <w:rFonts w:ascii="Arial" w:hAnsi="Arial" w:cs="Arial"/>
          <w:b/>
          <w:i/>
        </w:rPr>
      </w:pPr>
    </w:p>
    <w:p w:rsidR="00322B70" w:rsidRPr="00A5602A" w:rsidRDefault="001A5DBC" w:rsidP="002C0753">
      <w:pPr>
        <w:ind w:left="-426"/>
        <w:rPr>
          <w:rFonts w:ascii="Arial" w:hAnsi="Arial" w:cs="Arial"/>
          <w:b/>
          <w:i/>
          <w:sz w:val="32"/>
          <w:szCs w:val="32"/>
        </w:rPr>
      </w:pPr>
      <w:r w:rsidRPr="00A5602A">
        <w:rPr>
          <w:rFonts w:ascii="Arial" w:hAnsi="Arial" w:cs="Arial"/>
          <w:b/>
          <w:i/>
          <w:sz w:val="32"/>
          <w:szCs w:val="32"/>
        </w:rPr>
        <w:t xml:space="preserve">The </w:t>
      </w:r>
      <w:r w:rsidR="00D12F23" w:rsidRPr="00A5602A">
        <w:rPr>
          <w:rFonts w:ascii="Arial" w:hAnsi="Arial" w:cs="Arial"/>
          <w:b/>
          <w:i/>
          <w:sz w:val="32"/>
          <w:szCs w:val="32"/>
        </w:rPr>
        <w:t>trustees</w:t>
      </w:r>
      <w:r w:rsidRPr="00A5602A">
        <w:rPr>
          <w:rFonts w:ascii="Arial" w:hAnsi="Arial" w:cs="Arial"/>
          <w:b/>
          <w:i/>
          <w:sz w:val="32"/>
          <w:szCs w:val="32"/>
        </w:rPr>
        <w:t xml:space="preserve"> have identified the following strategic priorities for the next five years.</w:t>
      </w:r>
    </w:p>
    <w:p w:rsidR="0045274D" w:rsidRDefault="0045274D" w:rsidP="00AD0647">
      <w:pPr>
        <w:spacing w:before="200" w:after="200" w:line="276" w:lineRule="auto"/>
        <w:rPr>
          <w:rFonts w:ascii="Arial" w:hAnsi="Arial" w:cs="Arial"/>
          <w:b/>
          <w:bCs/>
          <w:szCs w:val="28"/>
        </w:rPr>
      </w:pPr>
    </w:p>
    <w:p w:rsidR="00AD0647" w:rsidRPr="00140D65" w:rsidRDefault="00AD0647" w:rsidP="00140D65">
      <w:pPr>
        <w:pStyle w:val="ListParagraph"/>
        <w:numPr>
          <w:ilvl w:val="0"/>
          <w:numId w:val="7"/>
        </w:numPr>
        <w:spacing w:before="200" w:after="200" w:line="276" w:lineRule="auto"/>
        <w:ind w:left="0" w:hanging="426"/>
        <w:rPr>
          <w:rFonts w:ascii="Arial" w:hAnsi="Arial" w:cs="Arial"/>
          <w:b/>
          <w:szCs w:val="28"/>
        </w:rPr>
      </w:pPr>
      <w:r w:rsidRPr="00140D65">
        <w:rPr>
          <w:rFonts w:ascii="Arial" w:hAnsi="Arial" w:cs="Arial"/>
          <w:b/>
          <w:bCs/>
          <w:szCs w:val="28"/>
        </w:rPr>
        <w:t>Focus on grant making</w:t>
      </w:r>
    </w:p>
    <w:p w:rsidR="00AD0647" w:rsidRPr="00E83A20" w:rsidRDefault="00AD0647" w:rsidP="007422B3">
      <w:pPr>
        <w:spacing w:before="200" w:after="200" w:line="276" w:lineRule="auto"/>
        <w:ind w:left="-426"/>
        <w:rPr>
          <w:rFonts w:ascii="Arial" w:hAnsi="Arial" w:cs="Arial"/>
          <w:szCs w:val="28"/>
        </w:rPr>
      </w:pPr>
      <w:r w:rsidRPr="00E83A20">
        <w:rPr>
          <w:rFonts w:ascii="Arial" w:hAnsi="Arial" w:cs="Arial"/>
          <w:szCs w:val="28"/>
        </w:rPr>
        <w:t xml:space="preserve">The Trust’s grant making programme will be refined and focused, in order to deliver the greatest possible </w:t>
      </w:r>
      <w:r w:rsidR="00EC5934">
        <w:rPr>
          <w:rFonts w:ascii="Arial" w:hAnsi="Arial" w:cs="Arial"/>
          <w:szCs w:val="28"/>
        </w:rPr>
        <w:t>benefit to the local community.</w:t>
      </w:r>
    </w:p>
    <w:p w:rsidR="00AD0647" w:rsidRPr="007422B3" w:rsidRDefault="00AD0647" w:rsidP="00140D65">
      <w:pPr>
        <w:pStyle w:val="ListParagraph"/>
        <w:numPr>
          <w:ilvl w:val="0"/>
          <w:numId w:val="7"/>
        </w:numPr>
        <w:spacing w:before="200" w:after="200" w:line="276" w:lineRule="auto"/>
        <w:ind w:left="0" w:hanging="426"/>
        <w:rPr>
          <w:rFonts w:ascii="Arial" w:hAnsi="Arial" w:cs="Arial"/>
          <w:b/>
          <w:bCs/>
          <w:szCs w:val="28"/>
        </w:rPr>
      </w:pPr>
      <w:r w:rsidRPr="00140D65">
        <w:rPr>
          <w:rFonts w:ascii="Arial" w:hAnsi="Arial" w:cs="Arial"/>
          <w:b/>
          <w:bCs/>
          <w:noProof/>
          <w:szCs w:val="28"/>
        </w:rPr>
        <w:drawing>
          <wp:anchor distT="0" distB="0" distL="114300" distR="114300" simplePos="0" relativeHeight="251662336" behindDoc="1" locked="0" layoutInCell="1" allowOverlap="1" wp14:anchorId="4361F774" wp14:editId="205EEE24">
            <wp:simplePos x="0" y="0"/>
            <wp:positionH relativeFrom="column">
              <wp:posOffset>-271780</wp:posOffset>
            </wp:positionH>
            <wp:positionV relativeFrom="paragraph">
              <wp:posOffset>30453</wp:posOffset>
            </wp:positionV>
            <wp:extent cx="9790430" cy="5103495"/>
            <wp:effectExtent l="0" t="0" r="0" b="0"/>
            <wp:wrapNone/>
            <wp:docPr id="9" name="Picture 9" descr="\\Harpursvr1\photo library\Almshouse pictures\Almshouse Summer Party 18 June 2013\DSC_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pursvr1\photo library\Almshouse pictures\Almshouse Summer Party 18 June 2013\DSC_4207.JPG"/>
                    <pic:cNvPicPr>
                      <a:picLocks noChangeAspect="1" noChangeArrowheads="1"/>
                    </pic:cNvPicPr>
                  </pic:nvPicPr>
                  <pic:blipFill rotWithShape="1">
                    <a:blip r:embed="rId16">
                      <a:duotone>
                        <a:schemeClr val="bg2">
                          <a:shade val="45000"/>
                          <a:satMod val="135000"/>
                        </a:schemeClr>
                        <a:prstClr val="white"/>
                      </a:duotone>
                      <a:extLst>
                        <a:ext uri="{BEBA8EAE-BF5A-486C-A8C5-ECC9F3942E4B}">
                          <a14:imgProps xmlns:a14="http://schemas.microsoft.com/office/drawing/2010/main">
                            <a14:imgLayer r:embed="rId17">
                              <a14:imgEffect>
                                <a14:backgroundRemoval t="10000" b="90000" l="1563" r="95875">
                                  <a14:foregroundMark x1="11125" y1="59623" x2="11125" y2="59623"/>
                                  <a14:foregroundMark x1="9000" y1="71132" x2="9000" y2="71132"/>
                                  <a14:foregroundMark x1="5063" y1="74623" x2="5063" y2="74623"/>
                                  <a14:foregroundMark x1="3313" y1="79057" x2="3313" y2="79057"/>
                                  <a14:foregroundMark x1="66625" y1="64906" x2="66625" y2="64906"/>
                                  <a14:foregroundMark x1="59938" y1="58396" x2="59938" y2="58396"/>
                                  <a14:foregroundMark x1="68188" y1="60755" x2="68188" y2="60755"/>
                                  <a14:foregroundMark x1="68188" y1="70189" x2="68188" y2="70189"/>
                                  <a14:foregroundMark x1="70500" y1="74623" x2="70500" y2="74623"/>
                                  <a14:foregroundMark x1="70500" y1="69623" x2="70500" y2="69623"/>
                                  <a14:foregroundMark x1="69750" y1="66698" x2="69750" y2="66698"/>
                                  <a14:foregroundMark x1="69563" y1="64623" x2="69563" y2="64623"/>
                                  <a14:foregroundMark x1="68000" y1="72830" x2="68000" y2="72830"/>
                                  <a14:foregroundMark x1="8813" y1="46038" x2="8813" y2="46038"/>
                                  <a14:foregroundMark x1="6813" y1="51038" x2="6813" y2="51038"/>
                                  <a14:foregroundMark x1="5063" y1="55472" x2="5063" y2="55472"/>
                                  <a14:foregroundMark x1="1563" y1="64340" x2="1563" y2="64340"/>
                                  <a14:foregroundMark x1="11500" y1="42736" x2="11500" y2="42736"/>
                                  <a14:foregroundMark x1="15063" y1="41038" x2="15063" y2="41038"/>
                                  <a14:foregroundMark x1="15250" y1="36887" x2="15250" y2="36887"/>
                                  <a14:foregroundMark x1="16188" y1="31604" x2="16188" y2="31604"/>
                                  <a14:foregroundMark x1="20500" y1="23302" x2="20500" y2="23302"/>
                                  <a14:foregroundMark x1="22438" y1="19717" x2="22438" y2="19717"/>
                                  <a14:foregroundMark x1="26937" y1="18302" x2="26937" y2="18302"/>
                                  <a14:foregroundMark x1="32250" y1="21226" x2="32250" y2="21226"/>
                                  <a14:foregroundMark x1="36313" y1="22736" x2="36313" y2="22736"/>
                                  <a14:foregroundMark x1="38063" y1="28868" x2="38063" y2="28868"/>
                                  <a14:foregroundMark x1="38875" y1="34528" x2="38875" y2="34528"/>
                                  <a14:foregroundMark x1="44313" y1="22170" x2="44313" y2="22170"/>
                                  <a14:foregroundMark x1="48063" y1="18585" x2="48063" y2="18585"/>
                                  <a14:foregroundMark x1="45313" y1="19151" x2="45313" y2="19151"/>
                                  <a14:foregroundMark x1="41188" y1="22736" x2="41188" y2="22736"/>
                                  <a14:foregroundMark x1="49000" y1="16792" x2="49000" y2="16792"/>
                                  <a14:foregroundMark x1="51938" y1="16509" x2="51938" y2="16509"/>
                                  <a14:foregroundMark x1="57250" y1="15943" x2="57250" y2="15943"/>
                                  <a14:foregroundMark x1="59938" y1="18302" x2="59938" y2="18302"/>
                                  <a14:foregroundMark x1="60938" y1="23019" x2="60938" y2="23019"/>
                                  <a14:foregroundMark x1="63063" y1="28868" x2="63063" y2="28868"/>
                                  <a14:foregroundMark x1="65813" y1="35094" x2="65813" y2="35094"/>
                                  <a14:foregroundMark x1="67375" y1="39245" x2="67375" y2="39245"/>
                                  <a14:foregroundMark x1="75188" y1="27170" x2="75188" y2="27170"/>
                                  <a14:foregroundMark x1="83625" y1="28019" x2="83625" y2="28019"/>
                                  <a14:foregroundMark x1="89250" y1="33585" x2="89250" y2="33585"/>
                                  <a14:foregroundMark x1="89250" y1="36604" x2="89250" y2="36604"/>
                                  <a14:foregroundMark x1="88500" y1="33019" x2="88500" y2="33019"/>
                                  <a14:foregroundMark x1="84750" y1="27453" x2="84750" y2="27453"/>
                                  <a14:foregroundMark x1="83000" y1="26226" x2="83000" y2="26226"/>
                                  <a14:foregroundMark x1="81813" y1="25660" x2="81813" y2="25660"/>
                                  <a14:foregroundMark x1="79875" y1="25377" x2="79875" y2="25377"/>
                                  <a14:foregroundMark x1="77750" y1="25094" x2="77750" y2="25094"/>
                                  <a14:foregroundMark x1="53500" y1="16226" x2="53500" y2="16226"/>
                                  <a14:foregroundMark x1="59000" y1="16226" x2="59000" y2="16226"/>
                                  <a14:foregroundMark x1="60750" y1="21226" x2="60750" y2="21226"/>
                                  <a14:foregroundMark x1="7813" y1="43679" x2="7813" y2="43679"/>
                                  <a14:foregroundMark x1="2125" y1="57264" x2="2125" y2="57264"/>
                                  <a14:foregroundMark x1="62687" y1="25094" x2="62687" y2="25094"/>
                                  <a14:foregroundMark x1="63500" y1="26226" x2="63500" y2="26226"/>
                                  <a14:foregroundMark x1="92188" y1="53679" x2="92188" y2="53679"/>
                                  <a14:foregroundMark x1="95875" y1="74906" x2="95875" y2="74906"/>
                                  <a14:foregroundMark x1="10563" y1="39811" x2="10563" y2="39811"/>
                                  <a14:foregroundMark x1="3938" y1="48396" x2="3938" y2="48396"/>
                                  <a14:foregroundMark x1="2125" y1="59245" x2="2125" y2="59245"/>
                                  <a14:foregroundMark x1="2563" y1="51604" x2="2563" y2="51604"/>
                                  <a14:foregroundMark x1="1938" y1="55472" x2="1938" y2="55472"/>
                                  <a14:foregroundMark x1="2125" y1="46321" x2="2125" y2="46321"/>
                                  <a14:foregroundMark x1="3125" y1="41887" x2="3125" y2="41887"/>
                                  <a14:foregroundMark x1="2563" y1="44528" x2="2563" y2="44528"/>
                                  <a14:foregroundMark x1="3688" y1="40094" x2="3688" y2="40094"/>
                                  <a14:foregroundMark x1="4125" y1="37453" x2="4125" y2="37453"/>
                                  <a14:foregroundMark x1="18188" y1="24528" x2="18188" y2="24528"/>
                                  <a14:foregroundMark x1="40625" y1="30943" x2="40625" y2="30943"/>
                                  <a14:foregroundMark x1="61125" y1="27170" x2="61125" y2="27170"/>
                                  <a14:foregroundMark x1="65438" y1="25660" x2="65438" y2="25660"/>
                                  <a14:foregroundMark x1="68938" y1="25377" x2="68938" y2="25377"/>
                                  <a14:foregroundMark x1="51750" y1="15377" x2="51750" y2="15377"/>
                                  <a14:foregroundMark x1="57250" y1="19434" x2="57250" y2="19434"/>
                                  <a14:foregroundMark x1="49438" y1="17358" x2="49438" y2="17358"/>
                                  <a14:foregroundMark x1="46688" y1="18585" x2="46688" y2="18585"/>
                                  <a14:foregroundMark x1="28938" y1="19434" x2="28938" y2="19434"/>
                                  <a14:foregroundMark x1="30875" y1="19151" x2="30875" y2="19151"/>
                                  <a14:foregroundMark x1="28500" y1="17075" x2="28500" y2="17075"/>
                                  <a14:foregroundMark x1="23438" y1="18585" x2="23438" y2="18585"/>
                                  <a14:foregroundMark x1="20313" y1="21226" x2="20313" y2="21226"/>
                                  <a14:foregroundMark x1="18938" y1="23019" x2="18938" y2="23019"/>
                                  <a14:foregroundMark x1="20688" y1="20094" x2="20688" y2="20094"/>
                                  <a14:foregroundMark x1="19125" y1="19151" x2="19125" y2="19151"/>
                                  <a14:foregroundMark x1="15063" y1="31887" x2="15063" y2="31887"/>
                                  <a14:foregroundMark x1="33000" y1="22170" x2="33000" y2="22170"/>
                                  <a14:foregroundMark x1="34375" y1="22453" x2="34375" y2="22453"/>
                                  <a14:foregroundMark x1="37125" y1="22736" x2="37125" y2="22736"/>
                                  <a14:foregroundMark x1="39250" y1="22736" x2="39250" y2="22736"/>
                                  <a14:foregroundMark x1="42750" y1="21792" x2="42750" y2="21792"/>
                                  <a14:foregroundMark x1="59188" y1="55189" x2="59188" y2="55189"/>
                                  <a14:foregroundMark x1="68563" y1="43962" x2="68563" y2="43962"/>
                                </a14:backgroundRemoval>
                              </a14:imgEffect>
                              <a14:imgEffect>
                                <a14:saturation sat="0"/>
                              </a14:imgEffect>
                              <a14:imgEffect>
                                <a14:brightnessContrast bright="11000" contrast="7000"/>
                              </a14:imgEffect>
                            </a14:imgLayer>
                          </a14:imgProps>
                        </a:ext>
                        <a:ext uri="{28A0092B-C50C-407E-A947-70E740481C1C}">
                          <a14:useLocalDpi xmlns:a14="http://schemas.microsoft.com/office/drawing/2010/main" val="0"/>
                        </a:ext>
                      </a:extLst>
                    </a:blip>
                    <a:srcRect t="10726" b="10553"/>
                    <a:stretch/>
                  </pic:blipFill>
                  <pic:spPr bwMode="auto">
                    <a:xfrm>
                      <a:off x="0" y="0"/>
                      <a:ext cx="9790430" cy="5103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A20">
        <w:rPr>
          <w:rFonts w:ascii="Arial" w:hAnsi="Arial" w:cs="Arial"/>
          <w:b/>
          <w:bCs/>
          <w:szCs w:val="28"/>
        </w:rPr>
        <w:t>Social investment</w:t>
      </w:r>
    </w:p>
    <w:p w:rsidR="00AD0647" w:rsidRPr="00E83A20" w:rsidRDefault="00AD0647" w:rsidP="00B10CD7">
      <w:pPr>
        <w:spacing w:before="200" w:after="200" w:line="276" w:lineRule="auto"/>
        <w:ind w:left="-426"/>
        <w:rPr>
          <w:rFonts w:ascii="Arial" w:hAnsi="Arial" w:cs="Arial"/>
          <w:szCs w:val="28"/>
        </w:rPr>
      </w:pPr>
      <w:r w:rsidRPr="00E83A20">
        <w:rPr>
          <w:rFonts w:ascii="Arial" w:hAnsi="Arial" w:cs="Arial"/>
          <w:szCs w:val="28"/>
        </w:rPr>
        <w:t>The trustees will develop and implement a programme of social investment, using some of its endowment capital, to further its charitable objectives, in order to enhance its impact within the community.</w:t>
      </w:r>
    </w:p>
    <w:p w:rsidR="00AD0647" w:rsidRPr="007422B3" w:rsidRDefault="00AD0647" w:rsidP="00140D65">
      <w:pPr>
        <w:pStyle w:val="ListParagraph"/>
        <w:numPr>
          <w:ilvl w:val="0"/>
          <w:numId w:val="7"/>
        </w:numPr>
        <w:spacing w:before="200" w:after="200" w:line="276" w:lineRule="auto"/>
        <w:ind w:left="0" w:hanging="426"/>
        <w:rPr>
          <w:rFonts w:ascii="Arial" w:hAnsi="Arial" w:cs="Arial"/>
          <w:b/>
          <w:bCs/>
          <w:szCs w:val="28"/>
        </w:rPr>
      </w:pPr>
      <w:bookmarkStart w:id="0" w:name="_GoBack"/>
      <w:r w:rsidRPr="00E83A20">
        <w:rPr>
          <w:rFonts w:ascii="Arial" w:hAnsi="Arial" w:cs="Arial"/>
          <w:b/>
          <w:bCs/>
          <w:szCs w:val="28"/>
        </w:rPr>
        <w:t>The Trust’s schools working together in education</w:t>
      </w:r>
    </w:p>
    <w:p w:rsidR="00AD0647" w:rsidRPr="00E83A20" w:rsidRDefault="00AD0647" w:rsidP="00B10CD7">
      <w:pPr>
        <w:spacing w:before="200" w:after="200" w:line="276" w:lineRule="auto"/>
        <w:ind w:left="-426"/>
        <w:rPr>
          <w:rFonts w:ascii="Arial" w:hAnsi="Arial" w:cs="Arial"/>
          <w:szCs w:val="28"/>
        </w:rPr>
      </w:pPr>
      <w:r w:rsidRPr="00E83A20">
        <w:rPr>
          <w:rFonts w:ascii="Arial" w:hAnsi="Arial" w:cs="Arial"/>
          <w:szCs w:val="28"/>
        </w:rPr>
        <w:t>The trustees wish to increase the cooperation between its own schools in areas of education</w:t>
      </w:r>
      <w:r w:rsidR="00115DAC">
        <w:rPr>
          <w:rFonts w:ascii="Arial" w:hAnsi="Arial" w:cs="Arial"/>
          <w:szCs w:val="28"/>
        </w:rPr>
        <w:t xml:space="preserve"> and administration</w:t>
      </w:r>
      <w:r w:rsidRPr="00E83A20">
        <w:rPr>
          <w:rFonts w:ascii="Arial" w:hAnsi="Arial" w:cs="Arial"/>
          <w:szCs w:val="28"/>
        </w:rPr>
        <w:t>, in order to improve the delivery of benefits to pupils and parents</w:t>
      </w:r>
      <w:r w:rsidR="00EC5934">
        <w:rPr>
          <w:rFonts w:ascii="Arial" w:hAnsi="Arial" w:cs="Arial"/>
          <w:szCs w:val="28"/>
        </w:rPr>
        <w:t>,</w:t>
      </w:r>
      <w:r w:rsidRPr="00E83A20">
        <w:rPr>
          <w:rFonts w:ascii="Arial" w:hAnsi="Arial" w:cs="Arial"/>
          <w:szCs w:val="28"/>
        </w:rPr>
        <w:t xml:space="preserve"> whilst maintaining the individual character and ethos of the schools.</w:t>
      </w:r>
      <w:bookmarkEnd w:id="0"/>
    </w:p>
    <w:p w:rsidR="00AD0647" w:rsidRPr="007422B3" w:rsidRDefault="00AD0647" w:rsidP="00140D65">
      <w:pPr>
        <w:pStyle w:val="ListParagraph"/>
        <w:numPr>
          <w:ilvl w:val="0"/>
          <w:numId w:val="7"/>
        </w:numPr>
        <w:spacing w:before="200" w:after="200" w:line="276" w:lineRule="auto"/>
        <w:ind w:left="0" w:hanging="426"/>
        <w:rPr>
          <w:rFonts w:ascii="Arial" w:hAnsi="Arial" w:cs="Arial"/>
          <w:b/>
          <w:bCs/>
          <w:szCs w:val="28"/>
        </w:rPr>
      </w:pPr>
      <w:r w:rsidRPr="00E83A20">
        <w:rPr>
          <w:rFonts w:ascii="Arial" w:hAnsi="Arial" w:cs="Arial"/>
          <w:b/>
          <w:bCs/>
          <w:szCs w:val="28"/>
        </w:rPr>
        <w:t>Develop the Trust’s role as Sponsor of the Bedford Academy</w:t>
      </w:r>
    </w:p>
    <w:p w:rsidR="00AD0647" w:rsidRPr="00E83A20" w:rsidRDefault="00AD0647" w:rsidP="00B10CD7">
      <w:pPr>
        <w:spacing w:before="200" w:after="200" w:line="276" w:lineRule="auto"/>
        <w:ind w:left="-426"/>
        <w:rPr>
          <w:rFonts w:ascii="Arial" w:hAnsi="Arial" w:cs="Arial"/>
          <w:szCs w:val="28"/>
        </w:rPr>
      </w:pPr>
      <w:r w:rsidRPr="00E83A20">
        <w:rPr>
          <w:rFonts w:ascii="Arial" w:hAnsi="Arial" w:cs="Arial"/>
          <w:szCs w:val="28"/>
        </w:rPr>
        <w:t>The Trust will widen and deepen its role as Sponsor of the Bedford Academy, in order to build on the Academy’s success and secure further improvements for its pupils and their families.</w:t>
      </w:r>
    </w:p>
    <w:p w:rsidR="00AD0647" w:rsidRPr="007422B3" w:rsidRDefault="00AD0647" w:rsidP="00140D65">
      <w:pPr>
        <w:pStyle w:val="ListParagraph"/>
        <w:numPr>
          <w:ilvl w:val="0"/>
          <w:numId w:val="7"/>
        </w:numPr>
        <w:spacing w:before="200" w:after="200" w:line="276" w:lineRule="auto"/>
        <w:ind w:left="0" w:hanging="426"/>
        <w:rPr>
          <w:rFonts w:ascii="Arial" w:hAnsi="Arial" w:cs="Arial"/>
          <w:b/>
          <w:bCs/>
          <w:szCs w:val="28"/>
        </w:rPr>
      </w:pPr>
      <w:r w:rsidRPr="00E83A20">
        <w:rPr>
          <w:rFonts w:ascii="Arial" w:hAnsi="Arial" w:cs="Arial"/>
          <w:b/>
          <w:bCs/>
          <w:szCs w:val="28"/>
        </w:rPr>
        <w:t>The Trust’s schools in the community</w:t>
      </w:r>
    </w:p>
    <w:p w:rsidR="00AD0647" w:rsidRPr="00E83A20" w:rsidRDefault="00AD0647" w:rsidP="00B10CD7">
      <w:pPr>
        <w:spacing w:before="200" w:after="200" w:line="276" w:lineRule="auto"/>
        <w:ind w:left="-426"/>
        <w:rPr>
          <w:rFonts w:ascii="Arial" w:hAnsi="Arial" w:cs="Arial"/>
          <w:szCs w:val="28"/>
        </w:rPr>
      </w:pPr>
      <w:r w:rsidRPr="00E83A20">
        <w:rPr>
          <w:rFonts w:ascii="Arial" w:hAnsi="Arial" w:cs="Arial"/>
          <w:szCs w:val="28"/>
        </w:rPr>
        <w:t>The trustees wish to build upon the existing activities of its Schools within the local community, in order to deliver even greater impact and public benefit.</w:t>
      </w:r>
    </w:p>
    <w:p w:rsidR="00AD0647" w:rsidRDefault="00AD0647">
      <w:pPr>
        <w:rPr>
          <w:rFonts w:ascii="Arial" w:hAnsi="Arial" w:cs="Arial"/>
        </w:rPr>
      </w:pPr>
    </w:p>
    <w:sectPr w:rsidR="00AD0647" w:rsidSect="003A3036">
      <w:type w:val="continuous"/>
      <w:pgSz w:w="16838" w:h="11906" w:orient="landscape"/>
      <w:pgMar w:top="425" w:right="964" w:bottom="3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DEB" w:rsidRDefault="00E60DEB">
      <w:r>
        <w:separator/>
      </w:r>
    </w:p>
  </w:endnote>
  <w:endnote w:type="continuationSeparator" w:id="0">
    <w:p w:rsidR="00E60DEB" w:rsidRDefault="00E60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DEB" w:rsidRDefault="00E60DEB" w:rsidP="00D21B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0DEB" w:rsidRDefault="00E60D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DEB" w:rsidRDefault="00E60DEB" w:rsidP="00D21B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4B14">
      <w:rPr>
        <w:rStyle w:val="PageNumber"/>
        <w:noProof/>
      </w:rPr>
      <w:t>5</w:t>
    </w:r>
    <w:r>
      <w:rPr>
        <w:rStyle w:val="PageNumber"/>
      </w:rPr>
      <w:fldChar w:fldCharType="end"/>
    </w:r>
  </w:p>
  <w:p w:rsidR="00E60DEB" w:rsidRPr="00F9271D" w:rsidRDefault="00E60DEB" w:rsidP="006211CA">
    <w:pPr>
      <w:pStyle w:val="Header"/>
      <w:rPr>
        <w:rFonts w:ascii="Arial" w:hAnsi="Arial" w:cs="Arial"/>
        <w:sz w:val="20"/>
        <w:szCs w:val="20"/>
      </w:rPr>
    </w:pPr>
    <w:r w:rsidRPr="00F9271D">
      <w:rPr>
        <w:rFonts w:ascii="Arial" w:hAnsi="Arial" w:cs="Arial"/>
        <w:sz w:val="20"/>
        <w:szCs w:val="20"/>
      </w:rPr>
      <w:tab/>
    </w:r>
    <w:r w:rsidRPr="00F9271D">
      <w:rPr>
        <w:rFonts w:ascii="Arial" w:hAnsi="Arial" w:cs="Arial"/>
        <w:sz w:val="20"/>
        <w:szCs w:val="20"/>
      </w:rPr>
      <w:tab/>
    </w:r>
    <w:r w:rsidRPr="00F9271D">
      <w:rPr>
        <w:rFonts w:ascii="Arial" w:hAnsi="Arial" w:cs="Arial"/>
        <w:sz w:val="20"/>
        <w:szCs w:val="20"/>
      </w:rPr>
      <w:tab/>
    </w:r>
    <w:r w:rsidRPr="00F9271D">
      <w:rPr>
        <w:rFonts w:ascii="Arial" w:hAnsi="Arial" w:cs="Arial"/>
        <w:sz w:val="20"/>
        <w:szCs w:val="20"/>
      </w:rPr>
      <w:tab/>
    </w:r>
    <w:r w:rsidRPr="00F9271D">
      <w:rP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DEB" w:rsidRDefault="00E60DEB">
      <w:r>
        <w:separator/>
      </w:r>
    </w:p>
  </w:footnote>
  <w:footnote w:type="continuationSeparator" w:id="0">
    <w:p w:rsidR="00E60DEB" w:rsidRDefault="00E60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DEB" w:rsidRDefault="00E60DEB">
    <w:pPr>
      <w:pStyle w:val="Header"/>
    </w:pPr>
    <w:r>
      <w:rPr>
        <w:noProof/>
      </w:rPr>
      <w:drawing>
        <wp:anchor distT="0" distB="0" distL="114300" distR="114300" simplePos="0" relativeHeight="251658240" behindDoc="1" locked="0" layoutInCell="1" allowOverlap="1" wp14:anchorId="4AB20BC9" wp14:editId="2B7AF46A">
          <wp:simplePos x="0" y="0"/>
          <wp:positionH relativeFrom="column">
            <wp:posOffset>-864235</wp:posOffset>
          </wp:positionH>
          <wp:positionV relativeFrom="paragraph">
            <wp:posOffset>-450215</wp:posOffset>
          </wp:positionV>
          <wp:extent cx="10704136" cy="757237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704136" cy="7572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44949"/>
    <w:multiLevelType w:val="hybridMultilevel"/>
    <w:tmpl w:val="69AA056C"/>
    <w:lvl w:ilvl="0" w:tplc="08090019">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BFE3CE6"/>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2">
    <w:nsid w:val="130A166B"/>
    <w:multiLevelType w:val="hybridMultilevel"/>
    <w:tmpl w:val="7DB036EC"/>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13A41DFF"/>
    <w:multiLevelType w:val="hybridMultilevel"/>
    <w:tmpl w:val="3C7A9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3F22BC"/>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5">
    <w:nsid w:val="1AA13BE8"/>
    <w:multiLevelType w:val="hybridMultilevel"/>
    <w:tmpl w:val="019E6752"/>
    <w:lvl w:ilvl="0" w:tplc="0809000F">
      <w:start w:val="1"/>
      <w:numFmt w:val="decimal"/>
      <w:lvlText w:val="%1."/>
      <w:lvlJc w:val="left"/>
      <w:pPr>
        <w:ind w:left="10141"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
    <w:nsid w:val="21CF2A46"/>
    <w:multiLevelType w:val="hybridMultilevel"/>
    <w:tmpl w:val="3C7A9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0F744F"/>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8">
    <w:nsid w:val="36FA5E91"/>
    <w:multiLevelType w:val="hybridMultilevel"/>
    <w:tmpl w:val="5D284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A13383"/>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0">
    <w:nsid w:val="484E0DF9"/>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1">
    <w:nsid w:val="4AA142DE"/>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2">
    <w:nsid w:val="568E600A"/>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3">
    <w:nsid w:val="61176E6F"/>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4">
    <w:nsid w:val="681F2A04"/>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5">
    <w:nsid w:val="7AE738A9"/>
    <w:multiLevelType w:val="hybridMultilevel"/>
    <w:tmpl w:val="8BB63C94"/>
    <w:lvl w:ilvl="0" w:tplc="08090019">
      <w:start w:val="1"/>
      <w:numFmt w:val="lowerLetter"/>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16">
    <w:nsid w:val="7F703F1A"/>
    <w:multiLevelType w:val="hybridMultilevel"/>
    <w:tmpl w:val="20326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16"/>
  </w:num>
  <w:num w:numId="5">
    <w:abstractNumId w:val="3"/>
  </w:num>
  <w:num w:numId="6">
    <w:abstractNumId w:val="6"/>
  </w:num>
  <w:num w:numId="7">
    <w:abstractNumId w:val="5"/>
  </w:num>
  <w:num w:numId="8">
    <w:abstractNumId w:val="4"/>
  </w:num>
  <w:num w:numId="9">
    <w:abstractNumId w:val="14"/>
  </w:num>
  <w:num w:numId="10">
    <w:abstractNumId w:val="10"/>
  </w:num>
  <w:num w:numId="11">
    <w:abstractNumId w:val="9"/>
  </w:num>
  <w:num w:numId="12">
    <w:abstractNumId w:val="1"/>
  </w:num>
  <w:num w:numId="13">
    <w:abstractNumId w:val="15"/>
  </w:num>
  <w:num w:numId="14">
    <w:abstractNumId w:val="7"/>
  </w:num>
  <w:num w:numId="15">
    <w:abstractNumId w:val="11"/>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DEC"/>
    <w:rsid w:val="00001D4A"/>
    <w:rsid w:val="000106D4"/>
    <w:rsid w:val="000250C4"/>
    <w:rsid w:val="00031AFF"/>
    <w:rsid w:val="00034AEB"/>
    <w:rsid w:val="00050949"/>
    <w:rsid w:val="00051B05"/>
    <w:rsid w:val="00055A94"/>
    <w:rsid w:val="0005620E"/>
    <w:rsid w:val="00061C32"/>
    <w:rsid w:val="00070614"/>
    <w:rsid w:val="0007760F"/>
    <w:rsid w:val="000A652D"/>
    <w:rsid w:val="000C6AC8"/>
    <w:rsid w:val="000D5234"/>
    <w:rsid w:val="000D7367"/>
    <w:rsid w:val="000D787A"/>
    <w:rsid w:val="000E4B16"/>
    <w:rsid w:val="000E52DB"/>
    <w:rsid w:val="000E77AB"/>
    <w:rsid w:val="000F4D8F"/>
    <w:rsid w:val="00112CA8"/>
    <w:rsid w:val="001138E1"/>
    <w:rsid w:val="00115DAC"/>
    <w:rsid w:val="001242C3"/>
    <w:rsid w:val="00124660"/>
    <w:rsid w:val="0013364E"/>
    <w:rsid w:val="00140D65"/>
    <w:rsid w:val="00160571"/>
    <w:rsid w:val="0016094C"/>
    <w:rsid w:val="001726E5"/>
    <w:rsid w:val="0017389C"/>
    <w:rsid w:val="001765FB"/>
    <w:rsid w:val="00177852"/>
    <w:rsid w:val="00186F06"/>
    <w:rsid w:val="00193483"/>
    <w:rsid w:val="00196353"/>
    <w:rsid w:val="001A5DBC"/>
    <w:rsid w:val="001B56C5"/>
    <w:rsid w:val="001B7B88"/>
    <w:rsid w:val="001C21F4"/>
    <w:rsid w:val="001C5EF1"/>
    <w:rsid w:val="001C5F52"/>
    <w:rsid w:val="001C6499"/>
    <w:rsid w:val="001F07DA"/>
    <w:rsid w:val="001F5834"/>
    <w:rsid w:val="00207D67"/>
    <w:rsid w:val="00207FFE"/>
    <w:rsid w:val="00211D52"/>
    <w:rsid w:val="00215559"/>
    <w:rsid w:val="00216348"/>
    <w:rsid w:val="0022194B"/>
    <w:rsid w:val="00224A53"/>
    <w:rsid w:val="00236A15"/>
    <w:rsid w:val="0024098C"/>
    <w:rsid w:val="002467B2"/>
    <w:rsid w:val="0025543C"/>
    <w:rsid w:val="0026193D"/>
    <w:rsid w:val="0026517F"/>
    <w:rsid w:val="00275373"/>
    <w:rsid w:val="00283687"/>
    <w:rsid w:val="00285E80"/>
    <w:rsid w:val="0029592B"/>
    <w:rsid w:val="0029680B"/>
    <w:rsid w:val="00297BFF"/>
    <w:rsid w:val="002A49DB"/>
    <w:rsid w:val="002B1A13"/>
    <w:rsid w:val="002B4DFF"/>
    <w:rsid w:val="002B5298"/>
    <w:rsid w:val="002C0753"/>
    <w:rsid w:val="002D2698"/>
    <w:rsid w:val="002E3BBB"/>
    <w:rsid w:val="002E4FF3"/>
    <w:rsid w:val="002E5CC6"/>
    <w:rsid w:val="002E738C"/>
    <w:rsid w:val="002F24EA"/>
    <w:rsid w:val="00304E4D"/>
    <w:rsid w:val="00306251"/>
    <w:rsid w:val="00312E45"/>
    <w:rsid w:val="003175FA"/>
    <w:rsid w:val="00322478"/>
    <w:rsid w:val="00322B70"/>
    <w:rsid w:val="00326D89"/>
    <w:rsid w:val="00330E45"/>
    <w:rsid w:val="00334AEB"/>
    <w:rsid w:val="003357BE"/>
    <w:rsid w:val="00344A3E"/>
    <w:rsid w:val="00346AFD"/>
    <w:rsid w:val="00346C52"/>
    <w:rsid w:val="003473C7"/>
    <w:rsid w:val="00347A6A"/>
    <w:rsid w:val="00353223"/>
    <w:rsid w:val="00361C17"/>
    <w:rsid w:val="00377FC4"/>
    <w:rsid w:val="00380A17"/>
    <w:rsid w:val="0038523A"/>
    <w:rsid w:val="00386DF0"/>
    <w:rsid w:val="0039186A"/>
    <w:rsid w:val="00397BE1"/>
    <w:rsid w:val="00397C09"/>
    <w:rsid w:val="003A3036"/>
    <w:rsid w:val="003A3AF0"/>
    <w:rsid w:val="003A5029"/>
    <w:rsid w:val="003B10D3"/>
    <w:rsid w:val="003C324E"/>
    <w:rsid w:val="003D0CBA"/>
    <w:rsid w:val="003D156A"/>
    <w:rsid w:val="003D6EEC"/>
    <w:rsid w:val="003E04A7"/>
    <w:rsid w:val="003E3B3E"/>
    <w:rsid w:val="003E404E"/>
    <w:rsid w:val="003F2FD7"/>
    <w:rsid w:val="003F672D"/>
    <w:rsid w:val="00400084"/>
    <w:rsid w:val="00402378"/>
    <w:rsid w:val="00423D5B"/>
    <w:rsid w:val="00423E4C"/>
    <w:rsid w:val="00426047"/>
    <w:rsid w:val="00431E2D"/>
    <w:rsid w:val="00440162"/>
    <w:rsid w:val="00446DCF"/>
    <w:rsid w:val="0045274D"/>
    <w:rsid w:val="004533C8"/>
    <w:rsid w:val="00453D27"/>
    <w:rsid w:val="0046375D"/>
    <w:rsid w:val="00463AAD"/>
    <w:rsid w:val="0047297A"/>
    <w:rsid w:val="00472F5B"/>
    <w:rsid w:val="004763A0"/>
    <w:rsid w:val="00484D33"/>
    <w:rsid w:val="00487DF5"/>
    <w:rsid w:val="00492491"/>
    <w:rsid w:val="004935C2"/>
    <w:rsid w:val="00494FED"/>
    <w:rsid w:val="004A059C"/>
    <w:rsid w:val="004A272B"/>
    <w:rsid w:val="004A5122"/>
    <w:rsid w:val="004A5DBF"/>
    <w:rsid w:val="004B003D"/>
    <w:rsid w:val="004B5B17"/>
    <w:rsid w:val="004B63A4"/>
    <w:rsid w:val="004C34BD"/>
    <w:rsid w:val="004C5FBC"/>
    <w:rsid w:val="004C6FDC"/>
    <w:rsid w:val="004D5489"/>
    <w:rsid w:val="004D77C6"/>
    <w:rsid w:val="004E21DD"/>
    <w:rsid w:val="004E5D64"/>
    <w:rsid w:val="00501E3B"/>
    <w:rsid w:val="0050352B"/>
    <w:rsid w:val="005065AE"/>
    <w:rsid w:val="0051059E"/>
    <w:rsid w:val="0053740A"/>
    <w:rsid w:val="00546512"/>
    <w:rsid w:val="00547E3D"/>
    <w:rsid w:val="005576CC"/>
    <w:rsid w:val="00560B28"/>
    <w:rsid w:val="0057282B"/>
    <w:rsid w:val="00576F5A"/>
    <w:rsid w:val="005873EA"/>
    <w:rsid w:val="005925E9"/>
    <w:rsid w:val="0059381F"/>
    <w:rsid w:val="00594F94"/>
    <w:rsid w:val="005962E8"/>
    <w:rsid w:val="005A4740"/>
    <w:rsid w:val="005A4FB9"/>
    <w:rsid w:val="005A5EA5"/>
    <w:rsid w:val="005B0975"/>
    <w:rsid w:val="005B54D1"/>
    <w:rsid w:val="005B6B73"/>
    <w:rsid w:val="005C6BE3"/>
    <w:rsid w:val="005D196F"/>
    <w:rsid w:val="005D300B"/>
    <w:rsid w:val="005D5645"/>
    <w:rsid w:val="005F075F"/>
    <w:rsid w:val="005F1BD0"/>
    <w:rsid w:val="00612101"/>
    <w:rsid w:val="006135EC"/>
    <w:rsid w:val="006156A5"/>
    <w:rsid w:val="006211CA"/>
    <w:rsid w:val="00622032"/>
    <w:rsid w:val="00624475"/>
    <w:rsid w:val="00625360"/>
    <w:rsid w:val="0062606D"/>
    <w:rsid w:val="006315E0"/>
    <w:rsid w:val="00636C0C"/>
    <w:rsid w:val="006636C9"/>
    <w:rsid w:val="00666D20"/>
    <w:rsid w:val="00676A8C"/>
    <w:rsid w:val="0068231E"/>
    <w:rsid w:val="006826C1"/>
    <w:rsid w:val="00687524"/>
    <w:rsid w:val="006931BF"/>
    <w:rsid w:val="006A0029"/>
    <w:rsid w:val="006A152D"/>
    <w:rsid w:val="006B0EE7"/>
    <w:rsid w:val="006B26C9"/>
    <w:rsid w:val="006C5787"/>
    <w:rsid w:val="006D0CB1"/>
    <w:rsid w:val="006D6DB7"/>
    <w:rsid w:val="006E0AE3"/>
    <w:rsid w:val="006E1FDB"/>
    <w:rsid w:val="006F2F42"/>
    <w:rsid w:val="006F552A"/>
    <w:rsid w:val="006F7790"/>
    <w:rsid w:val="00707466"/>
    <w:rsid w:val="00733455"/>
    <w:rsid w:val="00733C5B"/>
    <w:rsid w:val="00741F15"/>
    <w:rsid w:val="007422B3"/>
    <w:rsid w:val="0074454F"/>
    <w:rsid w:val="007614DC"/>
    <w:rsid w:val="007631D0"/>
    <w:rsid w:val="007734CD"/>
    <w:rsid w:val="007872F8"/>
    <w:rsid w:val="007939C0"/>
    <w:rsid w:val="007A311A"/>
    <w:rsid w:val="007B029F"/>
    <w:rsid w:val="007D17D0"/>
    <w:rsid w:val="007D6857"/>
    <w:rsid w:val="008216B0"/>
    <w:rsid w:val="00833461"/>
    <w:rsid w:val="00834967"/>
    <w:rsid w:val="00836D0D"/>
    <w:rsid w:val="008379B9"/>
    <w:rsid w:val="00844907"/>
    <w:rsid w:val="00850EDA"/>
    <w:rsid w:val="00856DBF"/>
    <w:rsid w:val="00860403"/>
    <w:rsid w:val="0086212C"/>
    <w:rsid w:val="00874A17"/>
    <w:rsid w:val="00874F4C"/>
    <w:rsid w:val="00883982"/>
    <w:rsid w:val="00893415"/>
    <w:rsid w:val="00894191"/>
    <w:rsid w:val="008A06E2"/>
    <w:rsid w:val="008B2A6F"/>
    <w:rsid w:val="008C5C48"/>
    <w:rsid w:val="008C6A96"/>
    <w:rsid w:val="008E551D"/>
    <w:rsid w:val="008F2AAA"/>
    <w:rsid w:val="008F2C73"/>
    <w:rsid w:val="00910742"/>
    <w:rsid w:val="009172AB"/>
    <w:rsid w:val="00921D81"/>
    <w:rsid w:val="009376AE"/>
    <w:rsid w:val="00954F6F"/>
    <w:rsid w:val="00957186"/>
    <w:rsid w:val="009741C6"/>
    <w:rsid w:val="00984D58"/>
    <w:rsid w:val="009A205A"/>
    <w:rsid w:val="009B0124"/>
    <w:rsid w:val="009B1DEB"/>
    <w:rsid w:val="009C5D80"/>
    <w:rsid w:val="009D633B"/>
    <w:rsid w:val="009D6E30"/>
    <w:rsid w:val="009E4480"/>
    <w:rsid w:val="009F290D"/>
    <w:rsid w:val="00A11290"/>
    <w:rsid w:val="00A13541"/>
    <w:rsid w:val="00A30A58"/>
    <w:rsid w:val="00A41BC1"/>
    <w:rsid w:val="00A42F94"/>
    <w:rsid w:val="00A43683"/>
    <w:rsid w:val="00A44DE4"/>
    <w:rsid w:val="00A547EE"/>
    <w:rsid w:val="00A5602A"/>
    <w:rsid w:val="00A63732"/>
    <w:rsid w:val="00A6697C"/>
    <w:rsid w:val="00A92E39"/>
    <w:rsid w:val="00A944D4"/>
    <w:rsid w:val="00AA1A18"/>
    <w:rsid w:val="00AA3B01"/>
    <w:rsid w:val="00AB1957"/>
    <w:rsid w:val="00AB4353"/>
    <w:rsid w:val="00AC0A4F"/>
    <w:rsid w:val="00AC7D28"/>
    <w:rsid w:val="00AD0647"/>
    <w:rsid w:val="00AE3059"/>
    <w:rsid w:val="00AF5FC5"/>
    <w:rsid w:val="00B10660"/>
    <w:rsid w:val="00B10822"/>
    <w:rsid w:val="00B10CD7"/>
    <w:rsid w:val="00B13751"/>
    <w:rsid w:val="00B150FC"/>
    <w:rsid w:val="00B208A8"/>
    <w:rsid w:val="00B342F7"/>
    <w:rsid w:val="00B426B7"/>
    <w:rsid w:val="00B428F1"/>
    <w:rsid w:val="00B50015"/>
    <w:rsid w:val="00B51172"/>
    <w:rsid w:val="00B52E74"/>
    <w:rsid w:val="00B60072"/>
    <w:rsid w:val="00B64BA8"/>
    <w:rsid w:val="00B824DA"/>
    <w:rsid w:val="00B831EB"/>
    <w:rsid w:val="00B87D60"/>
    <w:rsid w:val="00B94932"/>
    <w:rsid w:val="00BA6A17"/>
    <w:rsid w:val="00BA6E38"/>
    <w:rsid w:val="00BB3A2B"/>
    <w:rsid w:val="00BC1E91"/>
    <w:rsid w:val="00BC674A"/>
    <w:rsid w:val="00BE1418"/>
    <w:rsid w:val="00BE153A"/>
    <w:rsid w:val="00BE699B"/>
    <w:rsid w:val="00BE7E8F"/>
    <w:rsid w:val="00BF3727"/>
    <w:rsid w:val="00BF41B2"/>
    <w:rsid w:val="00BF5263"/>
    <w:rsid w:val="00C060C4"/>
    <w:rsid w:val="00C10C48"/>
    <w:rsid w:val="00C10DEC"/>
    <w:rsid w:val="00C17969"/>
    <w:rsid w:val="00C22976"/>
    <w:rsid w:val="00C34B14"/>
    <w:rsid w:val="00C3521A"/>
    <w:rsid w:val="00C40526"/>
    <w:rsid w:val="00C56A38"/>
    <w:rsid w:val="00C62FFC"/>
    <w:rsid w:val="00C9539B"/>
    <w:rsid w:val="00C95542"/>
    <w:rsid w:val="00CB39EC"/>
    <w:rsid w:val="00CC2BBB"/>
    <w:rsid w:val="00CF0080"/>
    <w:rsid w:val="00D01680"/>
    <w:rsid w:val="00D03B0A"/>
    <w:rsid w:val="00D12BBC"/>
    <w:rsid w:val="00D12F23"/>
    <w:rsid w:val="00D21B64"/>
    <w:rsid w:val="00D27DD1"/>
    <w:rsid w:val="00D31146"/>
    <w:rsid w:val="00D3572D"/>
    <w:rsid w:val="00D35CAF"/>
    <w:rsid w:val="00D4424D"/>
    <w:rsid w:val="00D4430C"/>
    <w:rsid w:val="00D47940"/>
    <w:rsid w:val="00D50B56"/>
    <w:rsid w:val="00D5766A"/>
    <w:rsid w:val="00D62BC4"/>
    <w:rsid w:val="00D6524D"/>
    <w:rsid w:val="00D840D1"/>
    <w:rsid w:val="00D8577D"/>
    <w:rsid w:val="00D96B99"/>
    <w:rsid w:val="00D96DD1"/>
    <w:rsid w:val="00DA1688"/>
    <w:rsid w:val="00DA5D74"/>
    <w:rsid w:val="00DB0614"/>
    <w:rsid w:val="00DB3ABD"/>
    <w:rsid w:val="00DC3187"/>
    <w:rsid w:val="00DC5161"/>
    <w:rsid w:val="00DE1F93"/>
    <w:rsid w:val="00DE2D21"/>
    <w:rsid w:val="00E00EC0"/>
    <w:rsid w:val="00E02B5C"/>
    <w:rsid w:val="00E0700F"/>
    <w:rsid w:val="00E10896"/>
    <w:rsid w:val="00E15508"/>
    <w:rsid w:val="00E16D79"/>
    <w:rsid w:val="00E204EF"/>
    <w:rsid w:val="00E23427"/>
    <w:rsid w:val="00E24DDF"/>
    <w:rsid w:val="00E2595D"/>
    <w:rsid w:val="00E30266"/>
    <w:rsid w:val="00E4056B"/>
    <w:rsid w:val="00E41B8D"/>
    <w:rsid w:val="00E46826"/>
    <w:rsid w:val="00E47EEE"/>
    <w:rsid w:val="00E60DEB"/>
    <w:rsid w:val="00E83A20"/>
    <w:rsid w:val="00E870DA"/>
    <w:rsid w:val="00E95AF6"/>
    <w:rsid w:val="00EA14BE"/>
    <w:rsid w:val="00EA53EF"/>
    <w:rsid w:val="00EA691B"/>
    <w:rsid w:val="00EB294E"/>
    <w:rsid w:val="00EB68F5"/>
    <w:rsid w:val="00EC5934"/>
    <w:rsid w:val="00EC620A"/>
    <w:rsid w:val="00EC64A6"/>
    <w:rsid w:val="00EC6FBC"/>
    <w:rsid w:val="00EE0A02"/>
    <w:rsid w:val="00EE3D8E"/>
    <w:rsid w:val="00F127B5"/>
    <w:rsid w:val="00F155EA"/>
    <w:rsid w:val="00F1572F"/>
    <w:rsid w:val="00F172A6"/>
    <w:rsid w:val="00F17558"/>
    <w:rsid w:val="00F204D2"/>
    <w:rsid w:val="00F227AC"/>
    <w:rsid w:val="00F25609"/>
    <w:rsid w:val="00F3230F"/>
    <w:rsid w:val="00F35FD5"/>
    <w:rsid w:val="00F4080D"/>
    <w:rsid w:val="00F6299B"/>
    <w:rsid w:val="00F62E87"/>
    <w:rsid w:val="00F83572"/>
    <w:rsid w:val="00F92281"/>
    <w:rsid w:val="00F9271D"/>
    <w:rsid w:val="00F942E7"/>
    <w:rsid w:val="00FA0488"/>
    <w:rsid w:val="00FA04A0"/>
    <w:rsid w:val="00FA113E"/>
    <w:rsid w:val="00FA2A01"/>
    <w:rsid w:val="00FB0F06"/>
    <w:rsid w:val="00FB15E3"/>
    <w:rsid w:val="00FB16BD"/>
    <w:rsid w:val="00FD1EA7"/>
    <w:rsid w:val="00FE3AF4"/>
    <w:rsid w:val="00FF5479"/>
    <w:rsid w:val="00FF7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FD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10D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4C6FDC"/>
    <w:rPr>
      <w:rFonts w:ascii="Arial" w:hAnsi="Arial"/>
      <w:sz w:val="20"/>
      <w:szCs w:val="20"/>
    </w:rPr>
  </w:style>
  <w:style w:type="character" w:customStyle="1" w:styleId="FootnoteTextChar">
    <w:name w:val="Footnote Text Char"/>
    <w:link w:val="FootnoteText"/>
    <w:uiPriority w:val="99"/>
    <w:semiHidden/>
    <w:locked/>
    <w:rsid w:val="00EC64A6"/>
    <w:rPr>
      <w:rFonts w:cs="Times New Roman"/>
    </w:rPr>
  </w:style>
  <w:style w:type="character" w:styleId="FootnoteReference">
    <w:name w:val="footnote reference"/>
    <w:uiPriority w:val="99"/>
    <w:semiHidden/>
    <w:rsid w:val="004C6FDC"/>
    <w:rPr>
      <w:rFonts w:cs="Times New Roman"/>
      <w:vertAlign w:val="superscript"/>
    </w:rPr>
  </w:style>
  <w:style w:type="paragraph" w:styleId="Footer">
    <w:name w:val="footer"/>
    <w:basedOn w:val="Normal"/>
    <w:link w:val="FooterChar"/>
    <w:uiPriority w:val="99"/>
    <w:rsid w:val="00666D20"/>
    <w:pPr>
      <w:tabs>
        <w:tab w:val="center" w:pos="4153"/>
        <w:tab w:val="right" w:pos="8306"/>
      </w:tabs>
    </w:pPr>
  </w:style>
  <w:style w:type="character" w:customStyle="1" w:styleId="FooterChar">
    <w:name w:val="Footer Char"/>
    <w:link w:val="Footer"/>
    <w:uiPriority w:val="99"/>
    <w:semiHidden/>
    <w:locked/>
    <w:rsid w:val="00EC64A6"/>
    <w:rPr>
      <w:rFonts w:cs="Times New Roman"/>
      <w:sz w:val="24"/>
      <w:szCs w:val="24"/>
    </w:rPr>
  </w:style>
  <w:style w:type="character" w:styleId="PageNumber">
    <w:name w:val="page number"/>
    <w:uiPriority w:val="99"/>
    <w:rsid w:val="00666D20"/>
    <w:rPr>
      <w:rFonts w:cs="Times New Roman"/>
    </w:rPr>
  </w:style>
  <w:style w:type="paragraph" w:styleId="Header">
    <w:name w:val="header"/>
    <w:basedOn w:val="Normal"/>
    <w:link w:val="HeaderChar"/>
    <w:uiPriority w:val="99"/>
    <w:rsid w:val="00666D20"/>
    <w:pPr>
      <w:tabs>
        <w:tab w:val="center" w:pos="4153"/>
        <w:tab w:val="right" w:pos="8306"/>
      </w:tabs>
    </w:pPr>
  </w:style>
  <w:style w:type="character" w:customStyle="1" w:styleId="HeaderChar">
    <w:name w:val="Header Char"/>
    <w:link w:val="Header"/>
    <w:uiPriority w:val="99"/>
    <w:semiHidden/>
    <w:locked/>
    <w:rsid w:val="00EC64A6"/>
    <w:rPr>
      <w:rFonts w:cs="Times New Roman"/>
      <w:sz w:val="24"/>
      <w:szCs w:val="24"/>
    </w:rPr>
  </w:style>
  <w:style w:type="paragraph" w:styleId="BalloonText">
    <w:name w:val="Balloon Text"/>
    <w:basedOn w:val="Normal"/>
    <w:link w:val="BalloonTextChar"/>
    <w:uiPriority w:val="99"/>
    <w:semiHidden/>
    <w:rsid w:val="00834967"/>
    <w:rPr>
      <w:rFonts w:ascii="Tahoma" w:hAnsi="Tahoma" w:cs="Tahoma"/>
      <w:sz w:val="16"/>
      <w:szCs w:val="16"/>
    </w:rPr>
  </w:style>
  <w:style w:type="character" w:customStyle="1" w:styleId="BalloonTextChar">
    <w:name w:val="Balloon Text Char"/>
    <w:link w:val="BalloonText"/>
    <w:uiPriority w:val="99"/>
    <w:semiHidden/>
    <w:locked/>
    <w:rsid w:val="00EC64A6"/>
    <w:rPr>
      <w:rFonts w:cs="Times New Roman"/>
      <w:sz w:val="2"/>
    </w:rPr>
  </w:style>
  <w:style w:type="character" w:styleId="CommentReference">
    <w:name w:val="annotation reference"/>
    <w:uiPriority w:val="99"/>
    <w:semiHidden/>
    <w:rsid w:val="00B51172"/>
    <w:rPr>
      <w:rFonts w:cs="Times New Roman"/>
      <w:sz w:val="16"/>
      <w:szCs w:val="16"/>
    </w:rPr>
  </w:style>
  <w:style w:type="paragraph" w:styleId="CommentText">
    <w:name w:val="annotation text"/>
    <w:basedOn w:val="Normal"/>
    <w:link w:val="CommentTextChar"/>
    <w:uiPriority w:val="99"/>
    <w:semiHidden/>
    <w:rsid w:val="00B51172"/>
    <w:rPr>
      <w:sz w:val="20"/>
      <w:szCs w:val="20"/>
    </w:rPr>
  </w:style>
  <w:style w:type="character" w:customStyle="1" w:styleId="CommentTextChar">
    <w:name w:val="Comment Text Char"/>
    <w:link w:val="CommentText"/>
    <w:uiPriority w:val="99"/>
    <w:semiHidden/>
    <w:locked/>
    <w:rsid w:val="00EC64A6"/>
    <w:rPr>
      <w:rFonts w:cs="Times New Roman"/>
    </w:rPr>
  </w:style>
  <w:style w:type="paragraph" w:styleId="CommentSubject">
    <w:name w:val="annotation subject"/>
    <w:basedOn w:val="CommentText"/>
    <w:next w:val="CommentText"/>
    <w:link w:val="CommentSubjectChar"/>
    <w:uiPriority w:val="99"/>
    <w:semiHidden/>
    <w:rsid w:val="00B51172"/>
    <w:rPr>
      <w:b/>
      <w:bCs/>
    </w:rPr>
  </w:style>
  <w:style w:type="character" w:customStyle="1" w:styleId="CommentSubjectChar">
    <w:name w:val="Comment Subject Char"/>
    <w:link w:val="CommentSubject"/>
    <w:uiPriority w:val="99"/>
    <w:semiHidden/>
    <w:locked/>
    <w:rsid w:val="00EC64A6"/>
    <w:rPr>
      <w:rFonts w:cs="Times New Roman"/>
      <w:b/>
      <w:bCs/>
    </w:rPr>
  </w:style>
  <w:style w:type="table" w:styleId="LightList-Accent5">
    <w:name w:val="Light List Accent 5"/>
    <w:basedOn w:val="TableNormal"/>
    <w:uiPriority w:val="61"/>
    <w:rsid w:val="0035322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4C34BD"/>
    <w:pPr>
      <w:ind w:left="720"/>
      <w:contextualSpacing/>
    </w:pPr>
  </w:style>
  <w:style w:type="table" w:styleId="MediumGrid1-Accent5">
    <w:name w:val="Medium Grid 1 Accent 5"/>
    <w:basedOn w:val="TableNormal"/>
    <w:uiPriority w:val="67"/>
    <w:rsid w:val="004C34B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2-Accent5">
    <w:name w:val="Medium List 2 Accent 5"/>
    <w:basedOn w:val="TableNormal"/>
    <w:uiPriority w:val="66"/>
    <w:rsid w:val="009D633B"/>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CF0080"/>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NormalWeb">
    <w:name w:val="Normal (Web)"/>
    <w:basedOn w:val="Normal"/>
    <w:uiPriority w:val="99"/>
    <w:unhideWhenUsed/>
    <w:rsid w:val="00EE0A02"/>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FD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10D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4C6FDC"/>
    <w:rPr>
      <w:rFonts w:ascii="Arial" w:hAnsi="Arial"/>
      <w:sz w:val="20"/>
      <w:szCs w:val="20"/>
    </w:rPr>
  </w:style>
  <w:style w:type="character" w:customStyle="1" w:styleId="FootnoteTextChar">
    <w:name w:val="Footnote Text Char"/>
    <w:link w:val="FootnoteText"/>
    <w:uiPriority w:val="99"/>
    <w:semiHidden/>
    <w:locked/>
    <w:rsid w:val="00EC64A6"/>
    <w:rPr>
      <w:rFonts w:cs="Times New Roman"/>
    </w:rPr>
  </w:style>
  <w:style w:type="character" w:styleId="FootnoteReference">
    <w:name w:val="footnote reference"/>
    <w:uiPriority w:val="99"/>
    <w:semiHidden/>
    <w:rsid w:val="004C6FDC"/>
    <w:rPr>
      <w:rFonts w:cs="Times New Roman"/>
      <w:vertAlign w:val="superscript"/>
    </w:rPr>
  </w:style>
  <w:style w:type="paragraph" w:styleId="Footer">
    <w:name w:val="footer"/>
    <w:basedOn w:val="Normal"/>
    <w:link w:val="FooterChar"/>
    <w:uiPriority w:val="99"/>
    <w:rsid w:val="00666D20"/>
    <w:pPr>
      <w:tabs>
        <w:tab w:val="center" w:pos="4153"/>
        <w:tab w:val="right" w:pos="8306"/>
      </w:tabs>
    </w:pPr>
  </w:style>
  <w:style w:type="character" w:customStyle="1" w:styleId="FooterChar">
    <w:name w:val="Footer Char"/>
    <w:link w:val="Footer"/>
    <w:uiPriority w:val="99"/>
    <w:semiHidden/>
    <w:locked/>
    <w:rsid w:val="00EC64A6"/>
    <w:rPr>
      <w:rFonts w:cs="Times New Roman"/>
      <w:sz w:val="24"/>
      <w:szCs w:val="24"/>
    </w:rPr>
  </w:style>
  <w:style w:type="character" w:styleId="PageNumber">
    <w:name w:val="page number"/>
    <w:uiPriority w:val="99"/>
    <w:rsid w:val="00666D20"/>
    <w:rPr>
      <w:rFonts w:cs="Times New Roman"/>
    </w:rPr>
  </w:style>
  <w:style w:type="paragraph" w:styleId="Header">
    <w:name w:val="header"/>
    <w:basedOn w:val="Normal"/>
    <w:link w:val="HeaderChar"/>
    <w:uiPriority w:val="99"/>
    <w:rsid w:val="00666D20"/>
    <w:pPr>
      <w:tabs>
        <w:tab w:val="center" w:pos="4153"/>
        <w:tab w:val="right" w:pos="8306"/>
      </w:tabs>
    </w:pPr>
  </w:style>
  <w:style w:type="character" w:customStyle="1" w:styleId="HeaderChar">
    <w:name w:val="Header Char"/>
    <w:link w:val="Header"/>
    <w:uiPriority w:val="99"/>
    <w:semiHidden/>
    <w:locked/>
    <w:rsid w:val="00EC64A6"/>
    <w:rPr>
      <w:rFonts w:cs="Times New Roman"/>
      <w:sz w:val="24"/>
      <w:szCs w:val="24"/>
    </w:rPr>
  </w:style>
  <w:style w:type="paragraph" w:styleId="BalloonText">
    <w:name w:val="Balloon Text"/>
    <w:basedOn w:val="Normal"/>
    <w:link w:val="BalloonTextChar"/>
    <w:uiPriority w:val="99"/>
    <w:semiHidden/>
    <w:rsid w:val="00834967"/>
    <w:rPr>
      <w:rFonts w:ascii="Tahoma" w:hAnsi="Tahoma" w:cs="Tahoma"/>
      <w:sz w:val="16"/>
      <w:szCs w:val="16"/>
    </w:rPr>
  </w:style>
  <w:style w:type="character" w:customStyle="1" w:styleId="BalloonTextChar">
    <w:name w:val="Balloon Text Char"/>
    <w:link w:val="BalloonText"/>
    <w:uiPriority w:val="99"/>
    <w:semiHidden/>
    <w:locked/>
    <w:rsid w:val="00EC64A6"/>
    <w:rPr>
      <w:rFonts w:cs="Times New Roman"/>
      <w:sz w:val="2"/>
    </w:rPr>
  </w:style>
  <w:style w:type="character" w:styleId="CommentReference">
    <w:name w:val="annotation reference"/>
    <w:uiPriority w:val="99"/>
    <w:semiHidden/>
    <w:rsid w:val="00B51172"/>
    <w:rPr>
      <w:rFonts w:cs="Times New Roman"/>
      <w:sz w:val="16"/>
      <w:szCs w:val="16"/>
    </w:rPr>
  </w:style>
  <w:style w:type="paragraph" w:styleId="CommentText">
    <w:name w:val="annotation text"/>
    <w:basedOn w:val="Normal"/>
    <w:link w:val="CommentTextChar"/>
    <w:uiPriority w:val="99"/>
    <w:semiHidden/>
    <w:rsid w:val="00B51172"/>
    <w:rPr>
      <w:sz w:val="20"/>
      <w:szCs w:val="20"/>
    </w:rPr>
  </w:style>
  <w:style w:type="character" w:customStyle="1" w:styleId="CommentTextChar">
    <w:name w:val="Comment Text Char"/>
    <w:link w:val="CommentText"/>
    <w:uiPriority w:val="99"/>
    <w:semiHidden/>
    <w:locked/>
    <w:rsid w:val="00EC64A6"/>
    <w:rPr>
      <w:rFonts w:cs="Times New Roman"/>
    </w:rPr>
  </w:style>
  <w:style w:type="paragraph" w:styleId="CommentSubject">
    <w:name w:val="annotation subject"/>
    <w:basedOn w:val="CommentText"/>
    <w:next w:val="CommentText"/>
    <w:link w:val="CommentSubjectChar"/>
    <w:uiPriority w:val="99"/>
    <w:semiHidden/>
    <w:rsid w:val="00B51172"/>
    <w:rPr>
      <w:b/>
      <w:bCs/>
    </w:rPr>
  </w:style>
  <w:style w:type="character" w:customStyle="1" w:styleId="CommentSubjectChar">
    <w:name w:val="Comment Subject Char"/>
    <w:link w:val="CommentSubject"/>
    <w:uiPriority w:val="99"/>
    <w:semiHidden/>
    <w:locked/>
    <w:rsid w:val="00EC64A6"/>
    <w:rPr>
      <w:rFonts w:cs="Times New Roman"/>
      <w:b/>
      <w:bCs/>
    </w:rPr>
  </w:style>
  <w:style w:type="table" w:styleId="LightList-Accent5">
    <w:name w:val="Light List Accent 5"/>
    <w:basedOn w:val="TableNormal"/>
    <w:uiPriority w:val="61"/>
    <w:rsid w:val="0035322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4C34BD"/>
    <w:pPr>
      <w:ind w:left="720"/>
      <w:contextualSpacing/>
    </w:pPr>
  </w:style>
  <w:style w:type="table" w:styleId="MediumGrid1-Accent5">
    <w:name w:val="Medium Grid 1 Accent 5"/>
    <w:basedOn w:val="TableNormal"/>
    <w:uiPriority w:val="67"/>
    <w:rsid w:val="004C34B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2-Accent5">
    <w:name w:val="Medium List 2 Accent 5"/>
    <w:basedOn w:val="TableNormal"/>
    <w:uiPriority w:val="66"/>
    <w:rsid w:val="009D633B"/>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CF0080"/>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NormalWeb">
    <w:name w:val="Normal (Web)"/>
    <w:basedOn w:val="Normal"/>
    <w:uiPriority w:val="99"/>
    <w:unhideWhenUsed/>
    <w:rsid w:val="00EE0A0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49409">
      <w:bodyDiv w:val="1"/>
      <w:marLeft w:val="0"/>
      <w:marRight w:val="0"/>
      <w:marTop w:val="0"/>
      <w:marBottom w:val="0"/>
      <w:divBdr>
        <w:top w:val="none" w:sz="0" w:space="0" w:color="auto"/>
        <w:left w:val="none" w:sz="0" w:space="0" w:color="auto"/>
        <w:bottom w:val="none" w:sz="0" w:space="0" w:color="auto"/>
        <w:right w:val="none" w:sz="0" w:space="0" w:color="auto"/>
      </w:divBdr>
    </w:div>
    <w:div w:id="101831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A88C9-AA1B-40F6-9661-130EB06BA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1057</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The Bedford Charity</vt:lpstr>
    </vt:vector>
  </TitlesOfParts>
  <Company>Environment Agency</Company>
  <LinksUpToDate>false</LinksUpToDate>
  <CharactersWithSpaces>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Bedford Charity</dc:title>
  <dc:creator>Zoe Willems</dc:creator>
  <cp:lastModifiedBy>Debbie Hurst</cp:lastModifiedBy>
  <cp:revision>5</cp:revision>
  <cp:lastPrinted>2016-01-13T11:56:00Z</cp:lastPrinted>
  <dcterms:created xsi:type="dcterms:W3CDTF">2016-02-01T11:58:00Z</dcterms:created>
  <dcterms:modified xsi:type="dcterms:W3CDTF">2018-05-30T15:28:00Z</dcterms:modified>
</cp:coreProperties>
</file>